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_GBK" w:asciiTheme="majorEastAsia" w:hAnsiTheme="majorEastAsia" w:eastAsiaTheme="majorEastAsia"/>
          <w:b/>
          <w:sz w:val="36"/>
          <w:szCs w:val="44"/>
        </w:rPr>
      </w:pPr>
    </w:p>
    <w:p>
      <w:pPr>
        <w:spacing w:line="360" w:lineRule="auto"/>
        <w:jc w:val="center"/>
        <w:rPr>
          <w:rFonts w:hint="eastAsia" w:cs="方正小标宋_GBK" w:asciiTheme="majorEastAsia" w:hAnsiTheme="majorEastAsia" w:eastAsiaTheme="majorEastAsia"/>
          <w:b/>
          <w:sz w:val="36"/>
          <w:szCs w:val="44"/>
        </w:rPr>
      </w:pPr>
      <w:r>
        <w:rPr>
          <w:rFonts w:hint="eastAsia" w:ascii="方正小标宋简体" w:hAnsi="方正小标宋简体" w:eastAsia="方正小标宋简体" w:cs="方正小标宋简体"/>
          <w:b/>
          <w:sz w:val="44"/>
          <w:szCs w:val="44"/>
        </w:rPr>
        <w:t>2023级幼儿保育专业（五年制前三年）人才培养方案</w:t>
      </w:r>
    </w:p>
    <w:p>
      <w:pPr>
        <w:spacing w:line="300" w:lineRule="atLeas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一、专业名称及代码</w:t>
      </w:r>
    </w:p>
    <w:p>
      <w:pPr>
        <w:spacing w:line="3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专业名称：幼儿保育</w:t>
      </w:r>
    </w:p>
    <w:p>
      <w:pPr>
        <w:spacing w:line="3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专业代码：770101</w:t>
      </w:r>
    </w:p>
    <w:p>
      <w:pPr>
        <w:spacing w:line="300" w:lineRule="atLeas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二、招生对象及学制</w:t>
      </w:r>
    </w:p>
    <w:p>
      <w:pPr>
        <w:spacing w:line="3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招生对象：初中毕业生</w:t>
      </w:r>
    </w:p>
    <w:p>
      <w:pPr>
        <w:spacing w:line="3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标准学制：全日制五年</w:t>
      </w:r>
    </w:p>
    <w:p>
      <w:pPr>
        <w:spacing w:line="300" w:lineRule="atLeas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三、专业培养目标</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专业主要面向幼儿园、托幼园所、社会福利院等社会各类育儿机构，掌握幼儿保育、教育专业知识，具备较强的幼儿保教能力及自我发展能力，具有良好职业道德和职业生涯发展基础，能在复杂保教情境中灵活运用教育策略的幼儿保育教师。</w:t>
      </w:r>
    </w:p>
    <w:p>
      <w:pPr>
        <w:spacing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四、职业面向：</w:t>
      </w:r>
    </w:p>
    <w:tbl>
      <w:tblPr>
        <w:tblStyle w:val="20"/>
        <w:tblpPr w:leftFromText="180" w:rightFromText="180" w:vertAnchor="text" w:horzAnchor="page" w:tblpXSpec="center" w:tblpY="144"/>
        <w:tblOverlap w:val="never"/>
        <w:tblW w:w="87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3"/>
        <w:gridCol w:w="2542"/>
        <w:gridCol w:w="51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1063" w:type="dxa"/>
          </w:tcPr>
          <w:p>
            <w:pPr>
              <w:spacing w:line="360" w:lineRule="auto"/>
              <w:rPr>
                <w:rFonts w:ascii="仿宋_GB2312" w:hAnsi="仿宋" w:eastAsia="仿宋_GB2312" w:cs="仿宋"/>
                <w:sz w:val="28"/>
                <w:szCs w:val="28"/>
              </w:rPr>
            </w:pPr>
            <w:r>
              <w:rPr>
                <w:rFonts w:hint="eastAsia" w:ascii="仿宋_GB2312" w:hAnsi="仿宋" w:eastAsia="仿宋_GB2312" w:cs="仿宋"/>
                <w:sz w:val="28"/>
                <w:szCs w:val="28"/>
              </w:rPr>
              <w:t>序号</w:t>
            </w:r>
          </w:p>
        </w:tc>
        <w:tc>
          <w:tcPr>
            <w:tcW w:w="2542"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对应职业</w:t>
            </w:r>
          </w:p>
        </w:tc>
        <w:tc>
          <w:tcPr>
            <w:tcW w:w="5194"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对应岗位群或技术领域举例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1063"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w:t>
            </w:r>
          </w:p>
        </w:tc>
        <w:tc>
          <w:tcPr>
            <w:tcW w:w="2542"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幼儿园保育教师</w:t>
            </w:r>
          </w:p>
        </w:tc>
        <w:tc>
          <w:tcPr>
            <w:tcW w:w="5194"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幼儿园保育教师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1063"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w:t>
            </w:r>
          </w:p>
        </w:tc>
        <w:tc>
          <w:tcPr>
            <w:tcW w:w="2542"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早教机构教师</w:t>
            </w:r>
          </w:p>
        </w:tc>
        <w:tc>
          <w:tcPr>
            <w:tcW w:w="5194"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幼教和艺术培训机构一般工作人员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jc w:val="center"/>
        </w:trPr>
        <w:tc>
          <w:tcPr>
            <w:tcW w:w="1063"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w:t>
            </w:r>
          </w:p>
        </w:tc>
        <w:tc>
          <w:tcPr>
            <w:tcW w:w="2542"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育婴师</w:t>
            </w:r>
          </w:p>
        </w:tc>
        <w:tc>
          <w:tcPr>
            <w:tcW w:w="5194"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家庭育婴母婴照护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jc w:val="center"/>
        </w:trPr>
        <w:tc>
          <w:tcPr>
            <w:tcW w:w="1063"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w:t>
            </w:r>
          </w:p>
        </w:tc>
        <w:tc>
          <w:tcPr>
            <w:tcW w:w="2542"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保育员</w:t>
            </w:r>
          </w:p>
        </w:tc>
        <w:tc>
          <w:tcPr>
            <w:tcW w:w="5194" w:type="dxa"/>
          </w:tcPr>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幼儿园保育员</w:t>
            </w:r>
          </w:p>
        </w:tc>
      </w:tr>
    </w:tbl>
    <w:p>
      <w:pPr>
        <w:numPr>
          <w:ilvl w:val="0"/>
          <w:numId w:val="1"/>
        </w:numPr>
        <w:spacing w:line="360" w:lineRule="auto"/>
        <w:ind w:firstLine="562" w:firstLineChars="200"/>
        <w:rPr>
          <w:rFonts w:ascii="仿宋_GB2312" w:hAnsi="仿宋" w:eastAsia="仿宋_GB2312" w:cs="仿宋"/>
          <w:b/>
          <w:bCs/>
          <w:sz w:val="28"/>
          <w:szCs w:val="28"/>
        </w:rPr>
      </w:pPr>
      <w:bookmarkStart w:id="0" w:name="bookmark10"/>
      <w:bookmarkEnd w:id="0"/>
      <w:r>
        <w:rPr>
          <w:rFonts w:hint="eastAsia" w:ascii="仿宋_GB2312" w:hAnsi="仿宋" w:eastAsia="仿宋_GB2312" w:cs="仿宋"/>
          <w:b/>
          <w:bCs/>
          <w:sz w:val="28"/>
          <w:szCs w:val="28"/>
        </w:rPr>
        <w:t>培养规格</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本专业毕业生应在素质、知识技能和能力方面达到以下要求</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（一）基本素质</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1.坚定拥护中国共产党领导和我国社会主义制度，在习近平新时代中国特色社会主义思想指引下，践行社会主义核心价值观，具有深厚的爱国情感和中华民族自豪感；</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2.崇尚宪法、遵法守纪、崇德向善、诚实守信、尊重生命、热爱劳动，遵守幼儿教师职业道德规范，具有依法执教意识；</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3.热爱学前教育事业，关爱幼儿，尊重幼儿人格，富有爱心、耐心、责任心和细心，做幼儿健康成长的启蒙者和引路人；</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4.具有健康的体魄、心理和健全的人格，掌握基本运动知识和一两项运动技能，养成良好的健身与卫生习惯，良好的行为习惯；</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5.具有一定的审美和人文素养，具有振兴乡村幼儿教育意识及红色文化传承意识，能够形成-两项艺术特长或爱好；</w:t>
      </w:r>
    </w:p>
    <w:p>
      <w:pPr>
        <w:widowControl/>
        <w:spacing w:line="360" w:lineRule="auto"/>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6.具有自我管理能力、职业生涯规划的意识，有较强的集体意识和团队合作精神，勇于奋斗、乐观向上，具有良好的行为习惯；</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7.具有独立进行探究学习、终身学习、分析问题和解决问题及现代教育技术应用的职业素养。</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 xml:space="preserve"> （二）知识</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1.掌握必备的思想政治理论、自然科学文化基础知识和中华优秀传统文化知识；</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2.掌握我国学前教育法律法规、方针政策及发展动态；</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3.掌握学前儿童身心发展特点和教育的策略、方法；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4.掌握幼儿园教育目标、任务、内容、要求和基本原则；</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6.掌握保育和班级管理、一日生活安排、幼儿园环境创设、游戏、各领域教育活动、幼小衔接的有关知识与基本方法;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7.掌握幼儿园安全知识、幼儿安全防护与救助的基本方法；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8.掌握观察、调查、作品分析等了解幼儿的基本方法；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9.了解 0-3岁婴幼儿和有特殊需要幼儿的身心发展特点及保育、教育策略与方法。</w:t>
      </w:r>
    </w:p>
    <w:p>
      <w:pPr>
        <w:spacing w:line="360" w:lineRule="auto"/>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（三）能力</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具有在幼儿园一日活动中做好保育工作的能力；能运用疾病预防、安全防护与救助的基本方法和技能，能够及时处理幼儿的常见疾病与突发事故；能够科学照料幼儿日常生活，做好常规管理工作，保护幼儿的健康发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2.能创设适宜的幼儿园环境，并创新性运用环境育人；</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3.能开展幼儿园班级事务管理，合理安排与组织幼儿一日生活，进行随机教育；</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3.能支持和引导幼儿游戏活动；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4.具有制订幼儿园班级教育活动方案和实施教育活动的初步能力；</w:t>
      </w:r>
    </w:p>
    <w:p>
      <w:pPr>
        <w:spacing w:line="360" w:lineRule="auto"/>
        <w:ind w:firstLine="640" w:firstLineChars="200"/>
        <w:rPr>
          <w:rFonts w:ascii="仿宋_GB2312" w:hAnsi="仿宋" w:eastAsia="仿宋_GB2312" w:cs="仿宋"/>
          <w:sz w:val="28"/>
          <w:szCs w:val="28"/>
        </w:rPr>
      </w:pPr>
      <w:r>
        <w:rPr>
          <w:rFonts w:hint="eastAsia" w:ascii="仿宋_GB2312" w:hAnsi="仿宋" w:eastAsia="仿宋_GB2312" w:cs="仿宋"/>
          <w:sz w:val="32"/>
          <w:szCs w:val="32"/>
        </w:rPr>
        <w:t>5.能有效运用观察、谈话、作品分析等多种方法，客观地、全面</w:t>
      </w:r>
      <w:r>
        <w:rPr>
          <w:rFonts w:hint="eastAsia" w:ascii="仿宋_GB2312" w:hAnsi="仿宋" w:eastAsia="仿宋_GB2312" w:cs="仿宋"/>
          <w:sz w:val="28"/>
          <w:szCs w:val="28"/>
        </w:rPr>
        <w:t>地了解和评价幼儿；</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6.能与幼儿有效沟通，与同事合作交流，有效开展家园共育；</w:t>
      </w:r>
    </w:p>
    <w:p>
      <w:pPr>
        <w:spacing w:line="229" w:lineRule="auto"/>
        <w:ind w:firstLine="560" w:firstLineChars="200"/>
        <w:rPr>
          <w:rFonts w:ascii="仿宋_GB2312" w:hAnsi="仿宋" w:eastAsia="仿宋_GB2312" w:cs="仿宋"/>
          <w:b/>
          <w:bCs/>
          <w:sz w:val="28"/>
          <w:szCs w:val="28"/>
        </w:rPr>
      </w:pPr>
      <w:r>
        <w:rPr>
          <w:rFonts w:hint="eastAsia" w:ascii="仿宋_GB2312" w:hAnsi="仿宋" w:eastAsia="仿宋_GB2312" w:cs="仿宋"/>
          <w:sz w:val="28"/>
          <w:szCs w:val="28"/>
        </w:rPr>
        <w:t>7.能针对保教工作中的现实需要与问题，进行探索和研究，进行自我发展。</w:t>
      </w:r>
    </w:p>
    <w:p>
      <w:pPr>
        <w:spacing w:line="360" w:lineRule="auto"/>
        <w:ind w:firstLine="562" w:firstLineChars="200"/>
        <w:rPr>
          <w:rFonts w:ascii="仿宋_GB2312" w:hAnsi="仿宋" w:eastAsia="仿宋_GB2312" w:cs="仿宋"/>
          <w:b/>
          <w:bCs/>
          <w:sz w:val="28"/>
          <w:szCs w:val="28"/>
        </w:rPr>
      </w:pPr>
      <w:bookmarkStart w:id="1" w:name="bookmark11"/>
      <w:bookmarkEnd w:id="1"/>
      <w:r>
        <w:rPr>
          <w:rFonts w:hint="eastAsia" w:ascii="仿宋_GB2312" w:hAnsi="仿宋" w:eastAsia="仿宋_GB2312" w:cs="仿宋"/>
          <w:b/>
          <w:bCs/>
          <w:sz w:val="28"/>
          <w:szCs w:val="28"/>
        </w:rPr>
        <w:t>六、专业技能资格证</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（一） 应取得：</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学校“保育教师教学基本功”专业技能考核合格证</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（二）支持取得</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1.中级育婴师证</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2.母婴护理证</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3.艺术等级证</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4.保育师证书</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5.营养师证书</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6.普通话水平测试二级乙等或以上证书</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七、各教学环节总体安排</w:t>
      </w:r>
    </w:p>
    <w:tbl>
      <w:tblPr>
        <w:tblStyle w:val="8"/>
        <w:tblW w:w="10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567"/>
        <w:gridCol w:w="709"/>
        <w:gridCol w:w="567"/>
        <w:gridCol w:w="846"/>
        <w:gridCol w:w="1037"/>
        <w:gridCol w:w="804"/>
        <w:gridCol w:w="955"/>
        <w:gridCol w:w="880"/>
        <w:gridCol w:w="1465"/>
        <w:gridCol w:w="2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0"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w:t>
            </w:r>
          </w:p>
          <w:p>
            <w:pPr>
              <w:spacing w:line="400" w:lineRule="exact"/>
              <w:jc w:val="center"/>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年</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w:t>
            </w:r>
          </w:p>
          <w:p>
            <w:pPr>
              <w:spacing w:line="400" w:lineRule="exact"/>
              <w:jc w:val="center"/>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期</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课堂教学</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268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集中实践</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考试</w:t>
            </w: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机动</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合</w:t>
            </w:r>
          </w:p>
          <w:p>
            <w:pPr>
              <w:spacing w:line="400" w:lineRule="exact"/>
              <w:jc w:val="center"/>
              <w:rPr>
                <w:rFonts w:ascii="仿宋" w:hAnsi="仿宋" w:eastAsia="仿宋" w:cs="仿宋"/>
                <w:sz w:val="28"/>
                <w:szCs w:val="28"/>
              </w:rPr>
            </w:pPr>
          </w:p>
          <w:p>
            <w:pPr>
              <w:spacing w:line="400" w:lineRule="exact"/>
              <w:jc w:val="center"/>
              <w:rPr>
                <w:rFonts w:ascii="仿宋" w:hAnsi="仿宋" w:eastAsia="仿宋" w:cs="仿宋"/>
                <w:sz w:val="28"/>
                <w:szCs w:val="28"/>
              </w:rPr>
            </w:pPr>
            <w:r>
              <w:rPr>
                <w:rFonts w:hint="eastAsia" w:ascii="仿宋" w:hAnsi="仿宋" w:eastAsia="仿宋" w:cs="仿宋"/>
                <w:sz w:val="28"/>
                <w:szCs w:val="28"/>
              </w:rPr>
              <w:t>计</w:t>
            </w:r>
          </w:p>
        </w:tc>
        <w:tc>
          <w:tcPr>
            <w:tcW w:w="223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军训</w:t>
            </w: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教育见习</w:t>
            </w: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专业技能实训</w:t>
            </w: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教育实习</w:t>
            </w: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223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3"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一</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16</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restart"/>
            <w:tcBorders>
              <w:top w:val="single" w:color="auto" w:sz="4" w:space="0"/>
              <w:left w:val="single" w:color="auto" w:sz="4" w:space="0"/>
              <w:right w:val="single" w:color="auto" w:sz="4" w:space="0"/>
            </w:tcBorders>
            <w:vAlign w:val="center"/>
          </w:tcPr>
          <w:p>
            <w:pPr>
              <w:spacing w:line="240" w:lineRule="atLeast"/>
              <w:ind w:firstLine="480" w:firstLineChars="200"/>
              <w:rPr>
                <w:rFonts w:ascii="仿宋_GB2312" w:hAnsi="仿宋" w:eastAsia="仿宋_GB2312" w:cs="仿宋"/>
                <w:sz w:val="24"/>
              </w:rPr>
            </w:pPr>
            <w:r>
              <w:rPr>
                <w:rFonts w:hint="eastAsia" w:ascii="仿宋_GB2312" w:hAnsi="仿宋" w:eastAsia="仿宋_GB2312" w:cs="仿宋"/>
                <w:sz w:val="24"/>
              </w:rPr>
              <w:t>教学周总体安排：第1学期16周、第2-5学期18周（包括常规教学和集中实践）、第6学期8周，10周为教育实习。</w:t>
            </w:r>
          </w:p>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二</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3</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三</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17</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szCs w:val="28"/>
                <w:highlight w:val="yellow"/>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仿宋"/>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8"/>
                <w:szCs w:val="28"/>
              </w:rPr>
            </w:pPr>
            <w:r>
              <w:rPr>
                <w:rFonts w:hint="eastAsia" w:ascii="仿宋" w:hAnsi="仿宋" w:eastAsia="仿宋" w:cs="仿宋"/>
                <w:sz w:val="28"/>
                <w:szCs w:val="28"/>
              </w:rPr>
              <w:t xml:space="preserve"> 18</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w:t>
            </w:r>
          </w:p>
        </w:tc>
        <w:tc>
          <w:tcPr>
            <w:tcW w:w="2235" w:type="dxa"/>
            <w:vMerge w:val="continue"/>
            <w:tcBorders>
              <w:left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112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102</w:t>
            </w:r>
          </w:p>
        </w:tc>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10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0</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6</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6</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120</w:t>
            </w:r>
          </w:p>
        </w:tc>
        <w:tc>
          <w:tcPr>
            <w:tcW w:w="223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tc>
      </w:tr>
    </w:tbl>
    <w:p>
      <w:pPr>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八、课程设置及要求</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本专业课程设置分为公共基础课和专业技能课。</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公共基础课包括思想政治、文化、体育、信息技术以及其他自然科学和社会科学类基础课程。</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专业技能课包括专业核心课、专业必修课、专业拓展课和实习实训（教育见习、教育实习、专业技能实训）。</w:t>
      </w:r>
    </w:p>
    <w:p>
      <w:pPr>
        <w:pStyle w:val="13"/>
        <w:autoSpaceDE w:val="0"/>
        <w:autoSpaceDN w:val="0"/>
        <w:adjustRightInd w:val="0"/>
        <w:spacing w:before="156" w:beforeLines="50" w:after="156" w:afterLines="50" w:line="400" w:lineRule="exact"/>
        <w:ind w:firstLine="562"/>
        <w:jc w:val="left"/>
        <w:rPr>
          <w:rFonts w:ascii="仿宋_GB2312" w:hAnsi="仿宋" w:eastAsia="仿宋_GB2312" w:cs="仿宋"/>
          <w:b/>
          <w:bCs/>
          <w:sz w:val="32"/>
          <w:szCs w:val="32"/>
        </w:rPr>
      </w:pPr>
      <w:r>
        <w:rPr>
          <w:rFonts w:hint="eastAsia" w:ascii="仿宋_GB2312" w:hAnsi="仿宋" w:eastAsia="仿宋_GB2312" w:cs="仿宋"/>
          <w:b/>
          <w:bCs/>
          <w:sz w:val="32"/>
          <w:szCs w:val="32"/>
        </w:rPr>
        <w:t>（一）公共基础课</w:t>
      </w:r>
    </w:p>
    <w:p>
      <w:pPr>
        <w:pStyle w:val="13"/>
        <w:autoSpaceDE w:val="0"/>
        <w:autoSpaceDN w:val="0"/>
        <w:adjustRightInd w:val="0"/>
        <w:spacing w:before="156" w:beforeLines="50" w:after="156" w:afterLines="50" w:line="400" w:lineRule="exact"/>
        <w:ind w:firstLine="321" w:firstLineChars="100"/>
        <w:jc w:val="left"/>
        <w:rPr>
          <w:rFonts w:ascii="仿宋_GB2312" w:hAnsi="仿宋" w:eastAsia="仿宋_GB2312" w:cs="仿宋"/>
          <w:b/>
          <w:bCs/>
          <w:sz w:val="32"/>
          <w:szCs w:val="32"/>
        </w:rPr>
      </w:pPr>
      <w:r>
        <w:rPr>
          <w:rFonts w:hint="eastAsia" w:ascii="仿宋_GB2312" w:hAnsi="仿宋" w:eastAsia="仿宋_GB2312" w:cs="仿宋"/>
          <w:b/>
          <w:bCs/>
          <w:sz w:val="32"/>
          <w:szCs w:val="32"/>
        </w:rPr>
        <w:t>1.公共基础必修课</w:t>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课程名称</w:t>
            </w:r>
          </w:p>
        </w:tc>
        <w:tc>
          <w:tcPr>
            <w:tcW w:w="5954"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中国特色社会主义</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依据《中等职业学校经济政治与社会教学大纲》开设，并与专业实际和行业发展密切结合。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劳动教育</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依据《中等职业学校公共基础课程方案》开设，注重教育实效，实现知行合一，促进学生形成正确的世界观、人生观、价值观。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心理健康与职业生涯</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依据《中等职业学校德育课课程设置》开设，并与专业实际和行业发展密切结合。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1701"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职业道德与法治</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依据《中等职业学校职业道德与法律和教师专业发展教学大纲》开设，并与专业实际和行业发展密切结合。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5</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哲学与人生</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依据《中等职业学校哲学与人生教学大纲》开设，并与专业实际和行业发展密切结合。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6</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语文</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依据《中等职业学校语文课程标准》开设，并注重在职业模块的教学内容中体现专业特色。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7</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写作</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依据《中等职业学校语文课程标准》开设，并注重在职业模块的教学内容中体现专业特色。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8</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数学</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依据《中等职业学校数学课程标准》开设，并注重在职业模块的教学内容中体现专业特色。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9</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英语</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依据《中等职业学校英语课程标准》开设，并注重在职业模块的教学内容中体现专业特色。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10</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信息技术</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依据《中等职业学校信息技术课程标准》开设，并注重在职业模块的教学内容中体现专业特色。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11</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体育与健康</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依据《中等职业学校体育与健康课程标准》开设，并与专业实际和行业发展密切结合。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12</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历史</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依据《中等职业学校历史课程标准》开设，并与专业实际和行业发展密切结合。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13</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化学</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依据《中等职业学校化学课程标准》开设，并与专业实际和行业发展密切结合。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14</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地理</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依据《中等职业学校地理课程标准》开设，并与专业实际和行业发展密切结合。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15</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物理</w:t>
            </w:r>
          </w:p>
        </w:tc>
        <w:tc>
          <w:tcPr>
            <w:tcW w:w="5954" w:type="dxa"/>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依据《中等职业学校物理课程标准》开设，并与专业实际和行业发展密切结合。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17"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16</w:t>
            </w:r>
          </w:p>
        </w:tc>
        <w:tc>
          <w:tcPr>
            <w:tcW w:w="1701" w:type="dxa"/>
            <w:vAlign w:val="center"/>
          </w:tcPr>
          <w:p>
            <w:pPr>
              <w:autoSpaceDE w:val="0"/>
              <w:autoSpaceDN w:val="0"/>
              <w:adjustRightInd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生物</w:t>
            </w:r>
          </w:p>
        </w:tc>
        <w:tc>
          <w:tcPr>
            <w:tcW w:w="5954" w:type="dxa"/>
            <w:vAlign w:val="center"/>
          </w:tcPr>
          <w:p>
            <w:pPr>
              <w:autoSpaceDE w:val="0"/>
              <w:autoSpaceDN w:val="0"/>
              <w:adjustRightInd w:val="0"/>
              <w:spacing w:line="4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中等职业学校生物课程的教学内容主要是细胞、生物的起源与进化、生物与环境等内容,为中等职业学校学生学习专业知识、职业生涯发展和终身学习奠定基础。</w:t>
            </w:r>
          </w:p>
        </w:tc>
      </w:tr>
    </w:tbl>
    <w:p>
      <w:pPr>
        <w:autoSpaceDE w:val="0"/>
        <w:autoSpaceDN w:val="0"/>
        <w:adjustRightInd w:val="0"/>
        <w:spacing w:before="156" w:beforeLines="50" w:line="400" w:lineRule="exact"/>
        <w:ind w:firstLine="281" w:firstLineChars="100"/>
        <w:jc w:val="left"/>
        <w:rPr>
          <w:rFonts w:ascii="仿宋_GB2312" w:hAnsi="仿宋" w:eastAsia="仿宋_GB2312" w:cs="仿宋"/>
          <w:b/>
          <w:bCs/>
          <w:sz w:val="28"/>
          <w:szCs w:val="28"/>
        </w:rPr>
      </w:pPr>
      <w:r>
        <w:rPr>
          <w:rFonts w:hint="eastAsia" w:ascii="仿宋_GB2312" w:hAnsi="仿宋" w:eastAsia="仿宋_GB2312" w:cs="仿宋"/>
          <w:b/>
          <w:bCs/>
          <w:sz w:val="28"/>
          <w:szCs w:val="28"/>
        </w:rPr>
        <w:t>2.公共基础选修课(必选)</w:t>
      </w:r>
    </w:p>
    <w:p>
      <w:pPr>
        <w:autoSpaceDE w:val="0"/>
        <w:autoSpaceDN w:val="0"/>
        <w:adjustRightInd w:val="0"/>
        <w:spacing w:before="156" w:beforeLines="50" w:line="360" w:lineRule="auto"/>
        <w:ind w:firstLine="280" w:firstLineChars="100"/>
        <w:jc w:val="left"/>
        <w:rPr>
          <w:rFonts w:ascii="仿宋_GB2312" w:hAnsi="仿宋" w:eastAsia="仿宋_GB2312" w:cs="仿宋"/>
          <w:sz w:val="28"/>
          <w:szCs w:val="28"/>
        </w:rPr>
      </w:pPr>
      <w:r>
        <w:rPr>
          <w:rFonts w:hint="eastAsia" w:ascii="仿宋_GB2312" w:hAnsi="仿宋" w:eastAsia="仿宋_GB2312" w:cs="仿宋"/>
          <w:sz w:val="28"/>
          <w:szCs w:val="28"/>
        </w:rPr>
        <w:t>（1）红色文化</w:t>
      </w:r>
    </w:p>
    <w:p>
      <w:pPr>
        <w:pStyle w:val="13"/>
        <w:autoSpaceDE w:val="0"/>
        <w:autoSpaceDN w:val="0"/>
        <w:adjustRightInd w:val="0"/>
        <w:spacing w:line="360" w:lineRule="auto"/>
        <w:ind w:firstLine="0" w:firstLineChars="0"/>
        <w:jc w:val="left"/>
        <w:rPr>
          <w:rFonts w:ascii="仿宋_GB2312" w:hAnsi="仿宋" w:eastAsia="仿宋_GB2312" w:cs="仿宋"/>
          <w:b/>
          <w:bCs/>
          <w:sz w:val="28"/>
          <w:szCs w:val="28"/>
        </w:rPr>
      </w:pPr>
      <w:r>
        <w:rPr>
          <w:rFonts w:hint="eastAsia" w:ascii="仿宋_GB2312" w:hAnsi="仿宋" w:eastAsia="仿宋_GB2312" w:cs="仿宋"/>
          <w:b/>
          <w:bCs/>
          <w:sz w:val="28"/>
          <w:szCs w:val="28"/>
        </w:rPr>
        <w:t>（二）专业技能课</w:t>
      </w:r>
    </w:p>
    <w:p>
      <w:pPr>
        <w:pStyle w:val="13"/>
        <w:autoSpaceDE w:val="0"/>
        <w:autoSpaceDN w:val="0"/>
        <w:adjustRightInd w:val="0"/>
        <w:spacing w:line="360" w:lineRule="auto"/>
        <w:ind w:firstLine="0" w:firstLineChars="0"/>
        <w:jc w:val="left"/>
        <w:rPr>
          <w:rFonts w:ascii="仿宋_GB2312" w:hAnsi="仿宋" w:eastAsia="仿宋_GB2312" w:cs="仿宋"/>
          <w:b/>
          <w:bCs/>
          <w:sz w:val="28"/>
          <w:szCs w:val="28"/>
        </w:rPr>
      </w:pPr>
      <w:r>
        <w:rPr>
          <w:rFonts w:hint="eastAsia" w:ascii="仿宋_GB2312" w:hAnsi="仿宋" w:eastAsia="仿宋_GB2312" w:cs="仿宋"/>
          <w:b/>
          <w:bCs/>
          <w:sz w:val="28"/>
          <w:szCs w:val="28"/>
        </w:rPr>
        <w:t>1.专业必修课</w:t>
      </w:r>
    </w:p>
    <w:tbl>
      <w:tblPr>
        <w:tblStyle w:val="9"/>
        <w:tblpPr w:leftFromText="180" w:rightFromText="180" w:vertAnchor="text" w:horzAnchor="page" w:tblpX="1822" w:tblpY="776"/>
        <w:tblOverlap w:val="never"/>
        <w:tblW w:w="8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832"/>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32"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课程名称</w:t>
            </w:r>
          </w:p>
        </w:tc>
        <w:tc>
          <w:tcPr>
            <w:tcW w:w="5439"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916" w:type="dxa"/>
            <w:vAlign w:val="center"/>
          </w:tcPr>
          <w:p>
            <w:pPr>
              <w:pStyle w:val="15"/>
              <w:spacing w:line="240" w:lineRule="auto"/>
              <w:jc w:val="center"/>
              <w:rPr>
                <w:rFonts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p>
        </w:tc>
        <w:tc>
          <w:tcPr>
            <w:tcW w:w="1832" w:type="dxa"/>
            <w:vAlign w:val="center"/>
          </w:tcPr>
          <w:p>
            <w:pPr>
              <w:pStyle w:val="15"/>
              <w:spacing w:line="269" w:lineRule="exact"/>
              <w:jc w:val="center"/>
              <w:rPr>
                <w:rFonts w:asciiTheme="minorEastAsia" w:hAnsiTheme="minorEastAsia" w:eastAsiaTheme="minorEastAsia"/>
                <w:sz w:val="24"/>
                <w:szCs w:val="24"/>
                <w:lang w:val="en-US"/>
              </w:rPr>
            </w:pPr>
            <w:r>
              <w:rPr>
                <w:rFonts w:hint="eastAsia"/>
                <w:sz w:val="24"/>
                <w:szCs w:val="24"/>
                <w:lang w:val="en-US" w:eastAsia="zh-CN" w:bidi="ar-SA"/>
              </w:rPr>
              <w:t>托幼园所保育工作基础</w:t>
            </w:r>
          </w:p>
        </w:tc>
        <w:tc>
          <w:tcPr>
            <w:tcW w:w="5439" w:type="dxa"/>
            <w:vAlign w:val="center"/>
          </w:tcPr>
          <w:p>
            <w:pPr>
              <w:pStyle w:val="3"/>
              <w:spacing w:line="360" w:lineRule="auto"/>
              <w:ind w:firstLine="480" w:firstLineChars="200"/>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说明托幼园所保育工作的内涵和重要意义；归纳托幼园所保教人员的工作职责、素质要求及生涯发展通道；概括不同年龄幼儿身心发展基本特点和促进幼儿全面发展的基本策略；能根据关于幼儿生存、发展和保护的有关法律法规及政策规定，分析相关管理措施及教养行为的正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916" w:type="dxa"/>
            <w:vAlign w:val="center"/>
          </w:tcPr>
          <w:p>
            <w:pPr>
              <w:pStyle w:val="15"/>
              <w:spacing w:line="240" w:lineRule="auto"/>
              <w:jc w:val="center"/>
              <w:rPr>
                <w:sz w:val="24"/>
                <w:szCs w:val="24"/>
                <w:lang w:val="en-US" w:eastAsia="zh-CN"/>
              </w:rPr>
            </w:pPr>
            <w:r>
              <w:rPr>
                <w:rFonts w:hint="eastAsia"/>
                <w:sz w:val="24"/>
                <w:szCs w:val="24"/>
                <w:lang w:val="en-US" w:eastAsia="zh-CN"/>
              </w:rPr>
              <w:t>2</w:t>
            </w:r>
          </w:p>
        </w:tc>
        <w:tc>
          <w:tcPr>
            <w:tcW w:w="1832" w:type="dxa"/>
            <w:vAlign w:val="center"/>
          </w:tcPr>
          <w:p>
            <w:pPr>
              <w:pStyle w:val="15"/>
              <w:spacing w:line="262" w:lineRule="exact"/>
              <w:jc w:val="center"/>
              <w:rPr>
                <w:sz w:val="24"/>
                <w:szCs w:val="24"/>
              </w:rPr>
            </w:pPr>
            <w:r>
              <w:rPr>
                <w:rFonts w:hint="eastAsia"/>
                <w:sz w:val="24"/>
                <w:szCs w:val="24"/>
                <w:lang w:val="en-US" w:eastAsia="zh-CN"/>
              </w:rPr>
              <w:t>婴</w:t>
            </w:r>
            <w:r>
              <w:rPr>
                <w:sz w:val="24"/>
                <w:szCs w:val="24"/>
              </w:rPr>
              <w:t>幼儿生活保育</w:t>
            </w:r>
          </w:p>
        </w:tc>
        <w:tc>
          <w:tcPr>
            <w:tcW w:w="5439" w:type="dxa"/>
            <w:vAlign w:val="center"/>
          </w:tcPr>
          <w:p>
            <w:pPr>
              <w:pStyle w:val="15"/>
              <w:spacing w:line="360" w:lineRule="auto"/>
              <w:ind w:firstLine="480" w:firstLineChars="200"/>
              <w:rPr>
                <w:rFonts w:cs="Times New Roman" w:asciiTheme="minorEastAsia" w:hAnsiTheme="minorEastAsia" w:eastAsiaTheme="minorEastAsia"/>
                <w:sz w:val="24"/>
                <w:szCs w:val="24"/>
                <w:lang w:bidi="ar-SA"/>
              </w:rPr>
            </w:pPr>
            <w:r>
              <w:rPr>
                <w:rFonts w:hint="eastAsia" w:cs="Times New Roman" w:asciiTheme="minorEastAsia" w:hAnsiTheme="minorEastAsia" w:eastAsiaTheme="minorEastAsia"/>
                <w:sz w:val="24"/>
                <w:szCs w:val="24"/>
                <w:lang w:val="en-US" w:eastAsia="zh-CN" w:bidi="ar-SA"/>
              </w:rPr>
              <w:t>能在模拟的情景中进行幼儿来园离园、进餐、睡眠、盥洗、如厕、饮水等生活活动保育；能规范进行幼儿园生活设施及幼儿生活用品清洁保管的模拟操作；能对幼儿生活各环节及设施设备进行安全维护；能注意培养幼儿独立生活能力和良好的生活习惯；能制定保育工作计划、撰写保育工作总结并进行日常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916" w:type="dxa"/>
            <w:vAlign w:val="center"/>
          </w:tcPr>
          <w:p>
            <w:pPr>
              <w:pStyle w:val="15"/>
              <w:spacing w:line="240" w:lineRule="auto"/>
              <w:jc w:val="center"/>
              <w:rPr>
                <w:sz w:val="24"/>
                <w:szCs w:val="24"/>
                <w:lang w:val="en-US" w:eastAsia="zh-CN"/>
              </w:rPr>
            </w:pPr>
            <w:r>
              <w:rPr>
                <w:rFonts w:hint="eastAsia"/>
                <w:sz w:val="24"/>
                <w:szCs w:val="24"/>
                <w:lang w:val="en-US" w:eastAsia="zh-CN"/>
              </w:rPr>
              <w:t>3</w:t>
            </w:r>
          </w:p>
        </w:tc>
        <w:tc>
          <w:tcPr>
            <w:tcW w:w="1832" w:type="dxa"/>
            <w:vAlign w:val="center"/>
          </w:tcPr>
          <w:p>
            <w:pPr>
              <w:pStyle w:val="15"/>
              <w:spacing w:line="276" w:lineRule="exact"/>
              <w:jc w:val="center"/>
              <w:rPr>
                <w:sz w:val="24"/>
                <w:szCs w:val="24"/>
              </w:rPr>
            </w:pPr>
            <w:r>
              <w:rPr>
                <w:rFonts w:hint="eastAsia"/>
                <w:sz w:val="24"/>
                <w:szCs w:val="24"/>
              </w:rPr>
              <w:t>婴幼儿</w:t>
            </w:r>
            <w:r>
              <w:rPr>
                <w:rFonts w:hint="eastAsia"/>
                <w:sz w:val="24"/>
                <w:szCs w:val="24"/>
                <w:lang w:val="en-US" w:eastAsia="zh-CN"/>
              </w:rPr>
              <w:t>活动</w:t>
            </w:r>
            <w:r>
              <w:rPr>
                <w:rFonts w:hint="eastAsia"/>
                <w:sz w:val="24"/>
                <w:szCs w:val="24"/>
              </w:rPr>
              <w:t>保育</w:t>
            </w:r>
          </w:p>
        </w:tc>
        <w:tc>
          <w:tcPr>
            <w:tcW w:w="5439" w:type="dxa"/>
            <w:vAlign w:val="center"/>
          </w:tcPr>
          <w:p>
            <w:pPr>
              <w:pStyle w:val="15"/>
              <w:spacing w:line="360" w:lineRule="auto"/>
              <w:ind w:firstLine="480" w:firstLineChars="200"/>
              <w:rPr>
                <w:rFonts w:cs="Times New Roman" w:asciiTheme="minorEastAsia" w:hAnsiTheme="minorEastAsia" w:eastAsiaTheme="minorEastAsia"/>
                <w:b/>
                <w:bCs/>
                <w:sz w:val="24"/>
                <w:szCs w:val="24"/>
                <w:lang w:val="en-US" w:eastAsia="zh-CN" w:bidi="ar-SA"/>
              </w:rPr>
            </w:pPr>
            <w:r>
              <w:rPr>
                <w:rFonts w:hint="eastAsia" w:cs="Times New Roman" w:asciiTheme="minorEastAsia" w:hAnsiTheme="minorEastAsia" w:eastAsiaTheme="minorEastAsia"/>
                <w:sz w:val="24"/>
                <w:szCs w:val="24"/>
                <w:lang w:val="en-US" w:eastAsia="zh-CN" w:bidi="ar-SA"/>
              </w:rPr>
              <w:t>掌握婴幼儿游戏、运动、学习三大类活动主要内容。概述游戏的含义、类型、特征，能根据幼儿年龄、经验和兴趣提供游戏玩具材料，并能维护游戏的安全与卫生,做好各类游戏的保育工作以及对个别幼儿的照顾、指导工作；能根据婴幼儿动作发展基本指标判断婴幼儿动作发展水平，能根据幼儿年龄特点及教师的要求做好不同年龄班幼儿的运动保育措施；根据学习活动的内容和幼儿年龄特点，熟练完成学习活动环境的模拟创设，建立保教共育意识，能根据教师的要求指导幼儿个别化学习活动，维护幼儿学习活动的安全卫生；能辅助教师进行集体学习活动指导，培养幼儿养成良好学习习惯，使用有效干预措施，处理偶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32"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婴幼儿身心发展及保育</w:t>
            </w:r>
          </w:p>
          <w:p>
            <w:pPr>
              <w:autoSpaceDE w:val="0"/>
              <w:autoSpaceDN w:val="0"/>
              <w:adjustRightInd w:val="0"/>
              <w:spacing w:line="400" w:lineRule="exact"/>
              <w:jc w:val="center"/>
              <w:rPr>
                <w:rFonts w:asciiTheme="minorEastAsia" w:hAnsiTheme="minorEastAsia" w:eastAsiaTheme="minorEastAsia"/>
                <w:sz w:val="24"/>
              </w:rPr>
            </w:pP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婴幼儿认知、情绪和情感、社会化、个性和心理健康等方面的发展规律和各年龄阶段发展的特征；了解婴幼儿发展差异形成的原因，初步掌握了解婴幼儿心理的主要方法；知道婴幼儿学习的主要方式和特点；掌握学前教育基础知识和幼儿教育的一般原理，了解幼儿德智体美劳的教育内容，掌握幼儿园教学、游戏、日常生活、幼小衔接等知识，会正确运用幼儿园保育、教育的基本方法与技能解释、解决常见幼儿教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832" w:type="dxa"/>
            <w:vAlign w:val="center"/>
          </w:tcPr>
          <w:p>
            <w:pPr>
              <w:autoSpaceDE w:val="0"/>
              <w:autoSpaceDN w:val="0"/>
              <w:adjustRightInd w:val="0"/>
              <w:spacing w:line="360" w:lineRule="auto"/>
              <w:ind w:left="240" w:hanging="240" w:hangingChars="100"/>
              <w:rPr>
                <w:rFonts w:asciiTheme="minorEastAsia" w:hAnsiTheme="minorEastAsia" w:eastAsiaTheme="minorEastAsia"/>
                <w:sz w:val="24"/>
              </w:rPr>
            </w:pPr>
            <w:r>
              <w:rPr>
                <w:rFonts w:hint="eastAsia" w:asciiTheme="minorEastAsia" w:hAnsiTheme="minorEastAsia" w:eastAsiaTheme="minorEastAsia"/>
                <w:sz w:val="24"/>
              </w:rPr>
              <w:t>婴幼儿常见病识别与应对</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概述婴幼儿生长发育的基本规律并能模拟进行体格测量与评价；归纳新生儿家庭基本护理的要求并进行模拟操作；能说明婴幼儿五官保健的基本要求并进行模拟操作；概述小儿常见病症的临床特征、应对措施和 预防护理要求；能模拟进行患病儿的 应对及家庭（在园）护理；能根据传染病的传播特征模拟对传染病发病班进行终末消毒操作并说出检疫要求；能模拟与身体异常儿家长进行有效沟通。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832" w:type="dxa"/>
            <w:vAlign w:val="center"/>
          </w:tcPr>
          <w:p>
            <w:pPr>
              <w:autoSpaceDE w:val="0"/>
              <w:autoSpaceDN w:val="0"/>
              <w:adjustRightInd w:val="0"/>
              <w:spacing w:line="360" w:lineRule="auto"/>
              <w:ind w:firstLine="240" w:firstLineChars="100"/>
              <w:rPr>
                <w:rFonts w:asciiTheme="minorEastAsia" w:hAnsiTheme="minorEastAsia" w:eastAsiaTheme="minorEastAsia"/>
                <w:sz w:val="24"/>
                <w:lang w:val="zh-TW" w:eastAsia="zh-TW"/>
              </w:rPr>
            </w:pPr>
            <w:r>
              <w:rPr>
                <w:rFonts w:hint="eastAsia" w:asciiTheme="minorEastAsia" w:hAnsiTheme="minorEastAsia" w:eastAsiaTheme="minorEastAsia"/>
                <w:sz w:val="24"/>
              </w:rPr>
              <w:t>婴幼儿急症救助与突发事件应急处理</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lang w:val="zh-TW"/>
              </w:rPr>
            </w:pPr>
            <w:r>
              <w:rPr>
                <w:rFonts w:hint="eastAsia" w:asciiTheme="minorEastAsia" w:hAnsiTheme="minorEastAsia" w:eastAsiaTheme="minorEastAsia"/>
                <w:sz w:val="24"/>
              </w:rPr>
              <w:t>要求：说出婴幼儿常见急症及急症救助的基本要求；能针对婴幼儿常见急症的不同情况说出应采取的不同 应对措施，能模拟进行常见急症的初步救助并说出基本的预防方法；说出各类常见的突发事件，能模拟进行不同突发事件的应急处理，能模拟协助教师培养幼儿突发事件的自我保护能力；能模拟妥善安排意外伤害现场或突发事件现场的孩子并及时进行沟通、安慰；能模拟与急症救助或突发事件受害者家长进行有效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婴幼儿</w:t>
            </w:r>
          </w:p>
          <w:p>
            <w:pPr>
              <w:autoSpaceDE w:val="0"/>
              <w:autoSpaceDN w:val="0"/>
              <w:adjustRightInd w:val="0"/>
              <w:spacing w:line="360" w:lineRule="auto"/>
              <w:ind w:firstLine="480" w:firstLineChars="200"/>
              <w:rPr>
                <w:rFonts w:asciiTheme="minorEastAsia" w:hAnsiTheme="minorEastAsia" w:eastAsiaTheme="minorEastAsia"/>
                <w:sz w:val="24"/>
                <w:lang w:val="zh-TW" w:eastAsia="zh-TW"/>
              </w:rPr>
            </w:pPr>
            <w:r>
              <w:rPr>
                <w:rFonts w:hint="eastAsia" w:asciiTheme="minorEastAsia" w:hAnsiTheme="minorEastAsia" w:eastAsiaTheme="minorEastAsia"/>
                <w:sz w:val="24"/>
              </w:rPr>
              <w:t>生活照护</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lang w:val="zh-TW" w:eastAsia="zh-TW"/>
              </w:rPr>
            </w:pPr>
            <w:r>
              <w:rPr>
                <w:rFonts w:hint="eastAsia" w:asciiTheme="minorEastAsia" w:hAnsiTheme="minorEastAsia" w:eastAsiaTheme="minorEastAsia"/>
                <w:sz w:val="24"/>
              </w:rPr>
              <w:t>要求：概述婴幼儿生理基本特点；模拟指导家长进行母乳喂养、人工喂养及辅食添加与制作；能模拟进行婴幼儿身体各部位的清洁与护理、婴幼儿 的排便训练、异常排便的处理，并能指导家长操作；能模拟创设适宜的婴幼儿睡眠环境，及时发现并排除睡眠异常情况；熟练模拟婴幼儿出行物品准备，以恰当的姿势背、抱、包裹婴幼儿，确保婴幼儿安全、健康、舒适，并能有效指导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916"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1832" w:type="dxa"/>
            <w:vAlign w:val="center"/>
          </w:tcPr>
          <w:p>
            <w:pPr>
              <w:autoSpaceDE w:val="0"/>
              <w:autoSpaceDN w:val="0"/>
              <w:adjustRightInd w:val="0"/>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幼儿文学</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了解幼儿文学的特征和功能，掌握幼儿文学的体裁，初步了解幼儿文学作品的特点、作用和基本结构；逐步掌握幼儿文学作品的表达技巧；能够对幼儿文学作品进行简单的改编与创作；会欣赏与评价幼儿文学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916" w:type="dxa"/>
            <w:vAlign w:val="center"/>
          </w:tcPr>
          <w:p>
            <w:pPr>
              <w:autoSpaceDE w:val="0"/>
              <w:autoSpaceDN w:val="0"/>
              <w:adjustRightInd w:val="0"/>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9</w:t>
            </w:r>
          </w:p>
        </w:tc>
        <w:tc>
          <w:tcPr>
            <w:tcW w:w="1832"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幼儿教师口语</w:t>
            </w:r>
          </w:p>
          <w:p>
            <w:pPr>
              <w:autoSpaceDE w:val="0"/>
              <w:autoSpaceDN w:val="0"/>
              <w:adjustRightInd w:val="0"/>
              <w:spacing w:line="360" w:lineRule="auto"/>
              <w:ind w:firstLine="480" w:firstLineChars="200"/>
              <w:rPr>
                <w:rFonts w:asciiTheme="minorEastAsia" w:hAnsiTheme="minorEastAsia" w:eastAsiaTheme="minorEastAsia"/>
                <w:sz w:val="24"/>
              </w:rPr>
            </w:pP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能够运用标准或比较标准的普通话，进行一般口语交际并开展保育、教育等活动；掌握幼儿园常用口语交际的基本技能；能够根据不同的保育、教育情境的需要科学、严谨、简明地组织语言，具有启发性和感染</w:t>
            </w:r>
            <w:bookmarkStart w:id="5" w:name="_GoBack"/>
            <w:bookmarkEnd w:id="5"/>
            <w:r>
              <w:rPr>
                <w:rFonts w:hint="eastAsia" w:asciiTheme="minorEastAsia" w:hAnsiTheme="minorEastAsia" w:eastAsiaTheme="minorEastAsia"/>
                <w:sz w:val="24"/>
              </w:rPr>
              <w:t>力；语言表达清晰、流畅，语态自然大方，有一定应变能力。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916" w:type="dxa"/>
            <w:vAlign w:val="center"/>
          </w:tcPr>
          <w:p>
            <w:pPr>
              <w:autoSpaceDE w:val="0"/>
              <w:autoSpaceDN w:val="0"/>
              <w:adjustRightInd w:val="0"/>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10</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音乐</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正确的音准、节奏和基本的情感表达能力、声乐基础知识和歌唱技能技巧；能识谱演唱不同风格的歌曲和幼儿歌曲，有一定的歌唱能力，能听辨和分析一般音乐作品的调式、调性、节拍、节奏、音程等要素；能手口协调地边弹边唱幼儿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916"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11</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琴法</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掌握键盘乐器演奏的基础知识和基本技能，能运用键盘乐器正确演奏不同内容、风格的简单作品，能完成幼儿歌曲简易伴奏的编配。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916"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12</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舞蹈</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掌握我国几种主要民族舞蹈的基本步伐和动作组合、儿童舞的基本舞步和动作组合、幼儿模仿动作、幼儿表演舞和音乐游戏；了解幼儿舞蹈的特点，能够初步编排与指导幼儿舞蹈。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916"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13</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美术</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掌握图案、色彩、平面设计知识；能用基本绘画技能，临摹、创作幼儿园活动需要的美术作品；能够初步指导幼儿绘画的创作；能用简笔画法，临摹、创作幼儿园活动需要的教学简笔画。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916"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14</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手工</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学会折纸、剪纸、泥工等各类手工技法，能根据幼儿园环境创设、教学活动的要求，开展各类手工制作及简单玩教具的制作，能教会幼儿掌握一些基本的手工技能。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916" w:type="dxa"/>
            <w:vAlign w:val="center"/>
          </w:tcPr>
          <w:p>
            <w:pPr>
              <w:autoSpaceDE w:val="0"/>
              <w:autoSpaceDN w:val="0"/>
              <w:adjustRightInd w:val="0"/>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15</w:t>
            </w:r>
          </w:p>
        </w:tc>
        <w:tc>
          <w:tcPr>
            <w:tcW w:w="1832"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书写</w:t>
            </w:r>
          </w:p>
        </w:tc>
        <w:tc>
          <w:tcPr>
            <w:tcW w:w="5439" w:type="dxa"/>
            <w:vAlign w:val="center"/>
          </w:tcPr>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掌握学习书法的基本方法，并能做到学以致用，成为教师职业的一项基本技能；能够正确使用硬笔、毛笔和粉笔，会正确工整地书写汉字，并表现出一定的美感。</w:t>
            </w:r>
          </w:p>
        </w:tc>
      </w:tr>
    </w:tbl>
    <w:p>
      <w:pPr>
        <w:autoSpaceDE w:val="0"/>
        <w:autoSpaceDN w:val="0"/>
        <w:adjustRightInd w:val="0"/>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2.专业拓展课</w:t>
      </w:r>
    </w:p>
    <w:p>
      <w:pPr>
        <w:autoSpaceDE w:val="0"/>
        <w:autoSpaceDN w:val="0"/>
        <w:adjustRightIn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（1）保育知识竞答训练</w:t>
      </w:r>
    </w:p>
    <w:p>
      <w:pPr>
        <w:autoSpaceDE w:val="0"/>
        <w:autoSpaceDN w:val="0"/>
        <w:adjustRightIn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（2）保育视频分析训练</w:t>
      </w:r>
    </w:p>
    <w:p>
      <w:pPr>
        <w:autoSpaceDE w:val="0"/>
        <w:autoSpaceDN w:val="0"/>
        <w:adjustRightInd w:val="0"/>
        <w:spacing w:line="360" w:lineRule="auto"/>
        <w:ind w:firstLine="560" w:firstLineChars="200"/>
        <w:rPr>
          <w:rFonts w:asciiTheme="minorEastAsia" w:hAnsiTheme="minorEastAsia" w:eastAsiaTheme="minorEastAsia"/>
          <w:sz w:val="24"/>
          <w:szCs w:val="21"/>
        </w:rPr>
      </w:pPr>
      <w:r>
        <w:rPr>
          <w:rFonts w:hint="eastAsia" w:asciiTheme="minorEastAsia" w:hAnsiTheme="minorEastAsia" w:eastAsiaTheme="minorEastAsia"/>
          <w:sz w:val="28"/>
          <w:szCs w:val="28"/>
        </w:rPr>
        <w:t>（3）试讲模拟专项训练</w:t>
      </w:r>
    </w:p>
    <w:p>
      <w:pPr>
        <w:autoSpaceDE w:val="0"/>
        <w:autoSpaceDN w:val="0"/>
        <w:adjustRightInd w:val="0"/>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3.见习实训</w:t>
      </w:r>
    </w:p>
    <w:p>
      <w:pPr>
        <w:autoSpaceDE w:val="0"/>
        <w:autoSpaceDN w:val="0"/>
        <w:adjustRightIn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主要任务是通过了解幼儿园及幼儿园保育教师工作，增强学生的专业认同感和职业意识；学习并运用幼儿卫生与健康知识，实际体验幼儿园保育工作岗位任务，熟悉保育工作流程及规范；学习、观摩幼儿园教育活动，进一步了解在幼儿一日生活、运动、游戏、学习中如何为带班教师提供保育辅助工作，提高学生的职业素养与综合能力。</w:t>
      </w:r>
    </w:p>
    <w:p>
      <w:pPr>
        <w:autoSpaceDE w:val="0"/>
        <w:autoSpaceDN w:val="0"/>
        <w:adjustRightInd w:val="0"/>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Cs w:val="21"/>
        </w:rPr>
        <w:t>实训周计划安排表：</w:t>
      </w:r>
    </w:p>
    <w:tbl>
      <w:tblPr>
        <w:tblStyle w:val="9"/>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2197"/>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时间</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周一</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上午/下午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生活保育实操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周二</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上午/下午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急救保育实操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周三</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上午/下午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活动设计/试讲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vMerge w:val="restart"/>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周四</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上午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简笔画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vMerge w:val="continue"/>
          </w:tcPr>
          <w:p>
            <w:pPr>
              <w:autoSpaceDE w:val="0"/>
              <w:autoSpaceDN w:val="0"/>
              <w:adjustRightInd w:val="0"/>
              <w:spacing w:line="360" w:lineRule="auto"/>
              <w:rPr>
                <w:rFonts w:asciiTheme="minorEastAsia" w:hAnsiTheme="minorEastAsia" w:eastAsiaTheme="minorEastAsia"/>
                <w:szCs w:val="21"/>
              </w:rPr>
            </w:pP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下午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表演唱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97" w:type="dxa"/>
            <w:vMerge w:val="restart"/>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周五</w:t>
            </w: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上午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幼儿弹唱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197" w:type="dxa"/>
            <w:vMerge w:val="continue"/>
          </w:tcPr>
          <w:p>
            <w:pPr>
              <w:autoSpaceDE w:val="0"/>
              <w:autoSpaceDN w:val="0"/>
              <w:adjustRightInd w:val="0"/>
              <w:spacing w:line="360" w:lineRule="auto"/>
              <w:rPr>
                <w:rFonts w:asciiTheme="minorEastAsia" w:hAnsiTheme="minorEastAsia" w:eastAsiaTheme="minorEastAsia"/>
                <w:szCs w:val="21"/>
              </w:rPr>
            </w:pPr>
          </w:p>
        </w:tc>
        <w:tc>
          <w:tcPr>
            <w:tcW w:w="2197"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下午</w:t>
            </w:r>
          </w:p>
        </w:tc>
        <w:tc>
          <w:tcPr>
            <w:tcW w:w="4385" w:type="dxa"/>
          </w:tcPr>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幼儿故事</w:t>
            </w:r>
          </w:p>
        </w:tc>
      </w:tr>
    </w:tbl>
    <w:p>
      <w:pPr>
        <w:autoSpaceDE w:val="0"/>
        <w:autoSpaceDN w:val="0"/>
        <w:adjustRightIn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注：实训周安排在第四第五学期，第四学期实训周安排在五月上旬，第五学期实训周安排在十一月下旬</w:t>
      </w:r>
      <w:r>
        <w:rPr>
          <w:rFonts w:hint="eastAsia" w:asciiTheme="minorEastAsia" w:hAnsiTheme="minorEastAsia" w:eastAsiaTheme="minorEastAsia"/>
          <w:szCs w:val="21"/>
        </w:rPr>
        <w:t>）</w:t>
      </w:r>
    </w:p>
    <w:p>
      <w:pPr>
        <w:autoSpaceDE w:val="0"/>
        <w:autoSpaceDN w:val="0"/>
        <w:adjustRightInd w:val="0"/>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九、教学安排</w:t>
      </w:r>
    </w:p>
    <w:p>
      <w:pPr>
        <w:autoSpaceDE w:val="0"/>
        <w:autoSpaceDN w:val="0"/>
        <w:adjustRightInd w:val="0"/>
        <w:spacing w:line="360" w:lineRule="auto"/>
        <w:ind w:firstLine="560" w:firstLineChars="200"/>
        <w:rPr>
          <w:rFonts w:cs="黑体" w:asciiTheme="majorEastAsia" w:hAnsiTheme="majorEastAsia" w:eastAsiaTheme="majorEastAsia"/>
          <w:bCs/>
          <w:sz w:val="28"/>
          <w:szCs w:val="28"/>
        </w:rPr>
      </w:pPr>
      <w:r>
        <w:rPr>
          <w:rFonts w:hint="eastAsia" w:asciiTheme="minorEastAsia" w:hAnsiTheme="minorEastAsia" w:eastAsiaTheme="minorEastAsia"/>
          <w:sz w:val="28"/>
          <w:szCs w:val="28"/>
        </w:rPr>
        <w:t>见附表1。</w:t>
      </w: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p>
    <w:p>
      <w:pPr>
        <w:widowControl/>
        <w:spacing w:line="400" w:lineRule="exact"/>
        <w:ind w:firstLine="480" w:firstLineChars="200"/>
        <w:rPr>
          <w:rFonts w:cs="黑体" w:asciiTheme="majorEastAsia" w:hAnsiTheme="majorEastAsia" w:eastAsiaTheme="majorEastAsia"/>
          <w:bCs/>
          <w:sz w:val="24"/>
        </w:rPr>
      </w:pPr>
      <w:r>
        <w:rPr>
          <w:rFonts w:hint="eastAsia" w:cs="黑体" w:asciiTheme="majorEastAsia" w:hAnsiTheme="majorEastAsia" w:eastAsiaTheme="majorEastAsia"/>
          <w:bCs/>
          <w:sz w:val="24"/>
        </w:rPr>
        <w:t>附表1</w:t>
      </w:r>
    </w:p>
    <w:p>
      <w:pPr>
        <w:widowControl/>
        <w:spacing w:line="400" w:lineRule="exact"/>
        <w:ind w:firstLine="562" w:firstLineChars="200"/>
        <w:jc w:val="center"/>
        <w:rPr>
          <w:rFonts w:asciiTheme="majorEastAsia" w:hAnsiTheme="majorEastAsia" w:eastAsiaTheme="majorEastAsia"/>
          <w:b/>
          <w:bCs/>
          <w:sz w:val="28"/>
          <w:szCs w:val="36"/>
        </w:rPr>
      </w:pPr>
      <w:r>
        <w:rPr>
          <w:rFonts w:hint="eastAsia" w:asciiTheme="majorEastAsia" w:hAnsiTheme="majorEastAsia" w:eastAsiaTheme="majorEastAsia"/>
          <w:b/>
          <w:bCs/>
          <w:sz w:val="28"/>
          <w:szCs w:val="36"/>
        </w:rPr>
        <w:t>23级幼儿保育（五年制前三年）课程计划表</w:t>
      </w:r>
    </w:p>
    <w:tbl>
      <w:tblPr>
        <w:tblStyle w:val="8"/>
        <w:tblW w:w="89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71"/>
        <w:gridCol w:w="3555"/>
        <w:gridCol w:w="696"/>
        <w:gridCol w:w="573"/>
        <w:gridCol w:w="627"/>
        <w:gridCol w:w="593"/>
        <w:gridCol w:w="607"/>
        <w:gridCol w:w="668"/>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905" w:type="dxa"/>
            <w:gridSpan w:val="2"/>
            <w:vMerge w:val="restart"/>
            <w:tcBorders>
              <w:top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课程类别</w:t>
            </w:r>
          </w:p>
        </w:tc>
        <w:tc>
          <w:tcPr>
            <w:tcW w:w="3555" w:type="dxa"/>
            <w:vMerge w:val="restart"/>
            <w:tcBorders>
              <w:top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课程名称</w:t>
            </w:r>
          </w:p>
        </w:tc>
        <w:tc>
          <w:tcPr>
            <w:tcW w:w="696" w:type="dxa"/>
            <w:vMerge w:val="restart"/>
            <w:tcBorders>
              <w:top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课时</w:t>
            </w:r>
          </w:p>
        </w:tc>
        <w:tc>
          <w:tcPr>
            <w:tcW w:w="3825" w:type="dxa"/>
            <w:gridSpan w:val="6"/>
            <w:tcBorders>
              <w:top w:val="single" w:color="auto" w:sz="4" w:space="0"/>
            </w:tcBorders>
            <w:shd w:val="clear" w:color="auto" w:fill="auto"/>
            <w:noWrap/>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学期/周次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05" w:type="dxa"/>
            <w:gridSpan w:val="2"/>
            <w:vMerge w:val="continue"/>
            <w:shd w:val="clear" w:color="auto" w:fill="auto"/>
            <w:vAlign w:val="center"/>
          </w:tcPr>
          <w:p>
            <w:pPr>
              <w:widowControl/>
              <w:jc w:val="center"/>
              <w:rPr>
                <w:rFonts w:ascii="宋体" w:hAnsi="宋体" w:cs="宋体"/>
                <w:b/>
                <w:bCs/>
                <w:kern w:val="0"/>
                <w:sz w:val="22"/>
                <w:szCs w:val="22"/>
              </w:rPr>
            </w:pPr>
          </w:p>
        </w:tc>
        <w:tc>
          <w:tcPr>
            <w:tcW w:w="3555" w:type="dxa"/>
            <w:vMerge w:val="continue"/>
            <w:shd w:val="clear" w:color="auto" w:fill="auto"/>
            <w:noWrap/>
            <w:vAlign w:val="center"/>
          </w:tcPr>
          <w:p>
            <w:pPr>
              <w:widowControl/>
              <w:jc w:val="center"/>
              <w:rPr>
                <w:rFonts w:ascii="宋体" w:hAnsi="宋体" w:cs="宋体"/>
                <w:b/>
                <w:bCs/>
                <w:kern w:val="0"/>
                <w:sz w:val="22"/>
                <w:szCs w:val="22"/>
              </w:rPr>
            </w:pPr>
          </w:p>
        </w:tc>
        <w:tc>
          <w:tcPr>
            <w:tcW w:w="696" w:type="dxa"/>
            <w:vMerge w:val="continue"/>
          </w:tcPr>
          <w:p>
            <w:pPr>
              <w:widowControl/>
              <w:jc w:val="center"/>
              <w:rPr>
                <w:rFonts w:ascii="宋体" w:hAnsi="宋体" w:cs="宋体"/>
                <w:b/>
                <w:bCs/>
                <w:kern w:val="0"/>
                <w:sz w:val="18"/>
                <w:szCs w:val="18"/>
              </w:rPr>
            </w:pPr>
          </w:p>
        </w:tc>
        <w:tc>
          <w:tcPr>
            <w:tcW w:w="573"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62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593"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607"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4</w:t>
            </w:r>
          </w:p>
        </w:tc>
        <w:tc>
          <w:tcPr>
            <w:tcW w:w="668"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5</w:t>
            </w:r>
          </w:p>
        </w:tc>
        <w:tc>
          <w:tcPr>
            <w:tcW w:w="757"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gridSpan w:val="2"/>
            <w:vMerge w:val="continue"/>
            <w:shd w:val="clear" w:color="auto" w:fill="auto"/>
            <w:vAlign w:val="center"/>
          </w:tcPr>
          <w:p>
            <w:pPr>
              <w:widowControl/>
              <w:jc w:val="center"/>
              <w:rPr>
                <w:rFonts w:ascii="宋体" w:hAnsi="宋体" w:cs="宋体"/>
                <w:b/>
                <w:bCs/>
                <w:kern w:val="0"/>
                <w:sz w:val="22"/>
                <w:szCs w:val="22"/>
              </w:rPr>
            </w:pPr>
          </w:p>
        </w:tc>
        <w:tc>
          <w:tcPr>
            <w:tcW w:w="3555" w:type="dxa"/>
            <w:vMerge w:val="continue"/>
            <w:shd w:val="clear" w:color="auto" w:fill="auto"/>
            <w:noWrap/>
            <w:vAlign w:val="center"/>
          </w:tcPr>
          <w:p>
            <w:pPr>
              <w:widowControl/>
              <w:jc w:val="center"/>
              <w:rPr>
                <w:rFonts w:ascii="宋体" w:hAnsi="宋体" w:cs="宋体"/>
                <w:b/>
                <w:bCs/>
                <w:kern w:val="0"/>
                <w:sz w:val="22"/>
                <w:szCs w:val="22"/>
              </w:rPr>
            </w:pPr>
          </w:p>
        </w:tc>
        <w:tc>
          <w:tcPr>
            <w:tcW w:w="696" w:type="dxa"/>
            <w:vMerge w:val="continue"/>
          </w:tcPr>
          <w:p>
            <w:pPr>
              <w:widowControl/>
              <w:jc w:val="center"/>
              <w:rPr>
                <w:rFonts w:ascii="宋体" w:hAnsi="宋体" w:cs="宋体"/>
                <w:b/>
                <w:bCs/>
                <w:kern w:val="0"/>
                <w:sz w:val="18"/>
                <w:szCs w:val="18"/>
              </w:rPr>
            </w:pPr>
          </w:p>
        </w:tc>
        <w:tc>
          <w:tcPr>
            <w:tcW w:w="573" w:type="dxa"/>
            <w:shd w:val="clear" w:color="auto" w:fill="auto"/>
            <w:noWrap/>
            <w:vAlign w:val="center"/>
          </w:tcPr>
          <w:p>
            <w:pPr>
              <w:widowControl/>
              <w:jc w:val="center"/>
              <w:rPr>
                <w:rFonts w:ascii="宋体" w:hAnsi="宋体" w:cs="宋体"/>
                <w:b/>
                <w:bCs/>
                <w:kern w:val="0"/>
                <w:sz w:val="18"/>
                <w:szCs w:val="18"/>
              </w:rPr>
            </w:pPr>
            <w:r>
              <w:rPr>
                <w:rFonts w:ascii="宋体" w:hAnsi="宋体" w:cs="宋体"/>
                <w:b/>
                <w:bCs/>
                <w:kern w:val="0"/>
                <w:sz w:val="18"/>
                <w:szCs w:val="18"/>
              </w:rPr>
              <w:t>16</w:t>
            </w:r>
          </w:p>
        </w:tc>
        <w:tc>
          <w:tcPr>
            <w:tcW w:w="627"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17</w:t>
            </w:r>
          </w:p>
        </w:tc>
        <w:tc>
          <w:tcPr>
            <w:tcW w:w="593"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17</w:t>
            </w:r>
          </w:p>
        </w:tc>
        <w:tc>
          <w:tcPr>
            <w:tcW w:w="607"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17</w:t>
            </w:r>
          </w:p>
        </w:tc>
        <w:tc>
          <w:tcPr>
            <w:tcW w:w="668"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17</w:t>
            </w:r>
          </w:p>
        </w:tc>
        <w:tc>
          <w:tcPr>
            <w:tcW w:w="757" w:type="dxa"/>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r>
              <w:rPr>
                <w:rFonts w:ascii="宋体" w:hAnsi="宋体" w:cs="宋体"/>
                <w:b/>
                <w:bCs/>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05" w:type="dxa"/>
            <w:gridSpan w:val="2"/>
            <w:vMerge w:val="restart"/>
            <w:textDirection w:val="tbLrV"/>
            <w:vAlign w:val="center"/>
          </w:tcPr>
          <w:p>
            <w:pPr>
              <w:jc w:val="center"/>
              <w:rPr>
                <w:rFonts w:ascii="宋体" w:hAnsi="宋体" w:cs="宋体"/>
                <w:b/>
                <w:bCs/>
                <w:kern w:val="0"/>
                <w:sz w:val="22"/>
                <w:szCs w:val="22"/>
              </w:rPr>
            </w:pPr>
            <w:bookmarkStart w:id="2" w:name="OLE_LINK3" w:colFirst="3" w:colLast="8"/>
            <w:r>
              <w:rPr>
                <w:rFonts w:hint="eastAsia" w:ascii="宋体" w:hAnsi="宋体" w:cs="宋体"/>
                <w:b/>
                <w:bCs/>
                <w:spacing w:val="40"/>
                <w:kern w:val="0"/>
                <w:sz w:val="22"/>
                <w:szCs w:val="22"/>
              </w:rPr>
              <w:t>公共基础课</w:t>
            </w:r>
          </w:p>
        </w:tc>
        <w:tc>
          <w:tcPr>
            <w:tcW w:w="3555" w:type="dxa"/>
            <w:shd w:val="clear" w:color="auto" w:fill="auto"/>
            <w:noWrap/>
            <w:vAlign w:val="center"/>
          </w:tcPr>
          <w:p>
            <w:pPr>
              <w:widowControl/>
              <w:jc w:val="left"/>
              <w:rPr>
                <w:rFonts w:ascii="宋体" w:hAnsi="宋体" w:cs="宋体"/>
                <w:kern w:val="0"/>
                <w:szCs w:val="21"/>
                <w:shd w:val="clear" w:color="auto" w:fill="FFFFFF" w:themeFill="background1"/>
              </w:rPr>
            </w:pPr>
            <w:r>
              <w:rPr>
                <w:rFonts w:hint="eastAsia" w:ascii="宋体" w:hAnsi="宋体" w:cs="宋体"/>
                <w:kern w:val="0"/>
                <w:szCs w:val="21"/>
              </w:rPr>
              <w:t>中国特色社会主义</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shd w:val="clear" w:color="auto" w:fill="FFFFFF" w:themeFill="background1"/>
              </w:rPr>
            </w:pPr>
            <w:r>
              <w:rPr>
                <w:rFonts w:hint="eastAsia" w:ascii="宋体" w:hAnsi="宋体" w:cs="宋体"/>
                <w:kern w:val="0"/>
                <w:szCs w:val="21"/>
                <w:shd w:val="clear" w:color="auto" w:fill="FFFFFF" w:themeFill="background1"/>
              </w:rPr>
              <w:t>劳动教育</w:t>
            </w:r>
          </w:p>
        </w:tc>
        <w:tc>
          <w:tcPr>
            <w:tcW w:w="696" w:type="dxa"/>
          </w:tcPr>
          <w:p>
            <w:pPr>
              <w:widowControl/>
              <w:jc w:val="center"/>
              <w:rPr>
                <w:rFonts w:ascii="宋体" w:hAnsi="宋体" w:cs="宋体"/>
                <w:kern w:val="0"/>
                <w:szCs w:val="21"/>
              </w:rPr>
            </w:pPr>
            <w:r>
              <w:rPr>
                <w:rFonts w:hint="eastAsia" w:ascii="宋体" w:hAnsi="宋体" w:cs="宋体"/>
                <w:kern w:val="0"/>
                <w:szCs w:val="21"/>
              </w:rPr>
              <w:t>16</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shd w:val="clear" w:color="auto" w:fill="FFFFFF" w:themeFill="background1"/>
              </w:rPr>
            </w:pPr>
            <w:r>
              <w:rPr>
                <w:rFonts w:hint="eastAsia" w:ascii="宋体" w:hAnsi="宋体" w:cs="宋体"/>
                <w:kern w:val="0"/>
                <w:szCs w:val="21"/>
              </w:rPr>
              <w:t>心理健康与职业生涯</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shd w:val="clear" w:color="auto" w:fill="FFFFFF" w:themeFill="background1"/>
              </w:rPr>
            </w:pPr>
            <w:r>
              <w:rPr>
                <w:rFonts w:hint="eastAsia" w:ascii="宋体" w:hAnsi="宋体" w:cs="宋体"/>
                <w:kern w:val="0"/>
                <w:szCs w:val="21"/>
              </w:rPr>
              <w:t>哲学与人生</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shd w:val="clear" w:color="auto" w:fill="FFFFFF" w:themeFill="background1"/>
              </w:rPr>
            </w:pPr>
            <w:r>
              <w:rPr>
                <w:rFonts w:hint="eastAsia" w:ascii="宋体" w:hAnsi="宋体" w:cs="宋体"/>
                <w:kern w:val="0"/>
                <w:szCs w:val="21"/>
                <w:shd w:val="clear" w:color="auto" w:fill="FFFFFF" w:themeFill="background1"/>
              </w:rPr>
              <w:t>职业道德与法治</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红色文化</w:t>
            </w:r>
          </w:p>
        </w:tc>
        <w:tc>
          <w:tcPr>
            <w:tcW w:w="696" w:type="dxa"/>
          </w:tcPr>
          <w:p>
            <w:pPr>
              <w:widowControl/>
              <w:jc w:val="center"/>
              <w:rPr>
                <w:rFonts w:ascii="宋体" w:hAnsi="宋体" w:cs="宋体"/>
                <w:kern w:val="0"/>
                <w:szCs w:val="21"/>
              </w:rPr>
            </w:pPr>
            <w:r>
              <w:rPr>
                <w:rFonts w:hint="eastAsia" w:ascii="宋体" w:hAnsi="宋体" w:cs="宋体"/>
                <w:kern w:val="0"/>
                <w:szCs w:val="21"/>
              </w:rPr>
              <w:t>8</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语文1</w:t>
            </w:r>
          </w:p>
        </w:tc>
        <w:tc>
          <w:tcPr>
            <w:tcW w:w="696" w:type="dxa"/>
          </w:tcPr>
          <w:p>
            <w:pPr>
              <w:widowControl/>
              <w:jc w:val="center"/>
              <w:rPr>
                <w:rFonts w:ascii="宋体" w:hAnsi="宋体" w:cs="宋体"/>
                <w:kern w:val="0"/>
                <w:szCs w:val="21"/>
              </w:rPr>
            </w:pPr>
            <w:r>
              <w:rPr>
                <w:rFonts w:hint="eastAsia" w:ascii="宋体" w:hAnsi="宋体" w:cs="宋体"/>
                <w:kern w:val="0"/>
                <w:szCs w:val="21"/>
              </w:rPr>
              <w:t>64</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语文2</w:t>
            </w:r>
          </w:p>
        </w:tc>
        <w:tc>
          <w:tcPr>
            <w:tcW w:w="696" w:type="dxa"/>
          </w:tcPr>
          <w:p>
            <w:pPr>
              <w:widowControl/>
              <w:jc w:val="center"/>
              <w:rPr>
                <w:rFonts w:ascii="宋体" w:hAnsi="宋体" w:cs="宋体"/>
                <w:kern w:val="0"/>
                <w:szCs w:val="21"/>
              </w:rPr>
            </w:pPr>
            <w:r>
              <w:rPr>
                <w:rFonts w:hint="eastAsia" w:ascii="宋体" w:hAnsi="宋体" w:cs="宋体"/>
                <w:kern w:val="0"/>
                <w:szCs w:val="21"/>
              </w:rPr>
              <w:t>68</w:t>
            </w:r>
          </w:p>
        </w:tc>
        <w:tc>
          <w:tcPr>
            <w:tcW w:w="573" w:type="dxa"/>
            <w:shd w:val="clear" w:color="auto" w:fill="auto"/>
            <w:noWrap/>
            <w:vAlign w:val="bottom"/>
          </w:tcPr>
          <w:p>
            <w:pPr>
              <w:widowControl/>
              <w:jc w:val="center"/>
              <w:rPr>
                <w:rFonts w:ascii="宋体" w:hAnsi="宋体" w:cs="宋体"/>
                <w:kern w:val="0"/>
                <w:szCs w:val="21"/>
              </w:rPr>
            </w:pPr>
          </w:p>
        </w:tc>
        <w:tc>
          <w:tcPr>
            <w:tcW w:w="627" w:type="dxa"/>
            <w:vAlign w:val="bottom"/>
          </w:tcPr>
          <w:p>
            <w:pPr>
              <w:widowControl/>
              <w:jc w:val="center"/>
              <w:rPr>
                <w:rFonts w:ascii="宋体" w:hAnsi="宋体" w:cs="宋体"/>
                <w:kern w:val="0"/>
                <w:szCs w:val="21"/>
              </w:rPr>
            </w:pPr>
            <w:r>
              <w:rPr>
                <w:rFonts w:hint="eastAsia" w:ascii="宋体" w:hAnsi="宋体" w:cs="宋体"/>
                <w:kern w:val="0"/>
                <w:szCs w:val="21"/>
              </w:rPr>
              <w:t>4</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语文3</w:t>
            </w:r>
          </w:p>
        </w:tc>
        <w:tc>
          <w:tcPr>
            <w:tcW w:w="696" w:type="dxa"/>
          </w:tcPr>
          <w:p>
            <w:pPr>
              <w:widowControl/>
              <w:jc w:val="center"/>
              <w:rPr>
                <w:rFonts w:ascii="宋体" w:hAnsi="宋体" w:cs="宋体"/>
                <w:kern w:val="0"/>
                <w:szCs w:val="21"/>
              </w:rPr>
            </w:pPr>
            <w:r>
              <w:rPr>
                <w:rFonts w:hint="eastAsia" w:ascii="宋体" w:hAnsi="宋体" w:cs="宋体"/>
                <w:kern w:val="0"/>
                <w:szCs w:val="21"/>
              </w:rPr>
              <w:t>68</w:t>
            </w:r>
          </w:p>
        </w:tc>
        <w:tc>
          <w:tcPr>
            <w:tcW w:w="573" w:type="dxa"/>
            <w:shd w:val="clear" w:color="auto" w:fill="auto"/>
            <w:noWrap/>
            <w:vAlign w:val="bottom"/>
          </w:tcPr>
          <w:p>
            <w:pPr>
              <w:widowControl/>
              <w:jc w:val="center"/>
              <w:rPr>
                <w:rFonts w:ascii="宋体" w:hAnsi="宋体" w:cs="宋体"/>
                <w:kern w:val="0"/>
                <w:szCs w:val="21"/>
              </w:rPr>
            </w:pPr>
          </w:p>
        </w:tc>
        <w:tc>
          <w:tcPr>
            <w:tcW w:w="627" w:type="dxa"/>
            <w:vAlign w:val="bottom"/>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语文4</w:t>
            </w:r>
          </w:p>
        </w:tc>
        <w:tc>
          <w:tcPr>
            <w:tcW w:w="696" w:type="dxa"/>
          </w:tcPr>
          <w:p>
            <w:pPr>
              <w:widowControl/>
              <w:jc w:val="center"/>
              <w:rPr>
                <w:rFonts w:ascii="宋体" w:hAnsi="宋体" w:cs="宋体"/>
                <w:kern w:val="0"/>
                <w:szCs w:val="21"/>
              </w:rPr>
            </w:pPr>
            <w:r>
              <w:rPr>
                <w:rFonts w:hint="eastAsia" w:ascii="宋体" w:hAnsi="宋体" w:cs="宋体"/>
                <w:kern w:val="0"/>
                <w:szCs w:val="21"/>
              </w:rPr>
              <w:t>68</w:t>
            </w:r>
          </w:p>
        </w:tc>
        <w:tc>
          <w:tcPr>
            <w:tcW w:w="573" w:type="dxa"/>
            <w:shd w:val="clear" w:color="auto" w:fill="auto"/>
            <w:noWrap/>
            <w:vAlign w:val="bottom"/>
          </w:tcPr>
          <w:p>
            <w:pPr>
              <w:widowControl/>
              <w:jc w:val="center"/>
              <w:rPr>
                <w:rFonts w:ascii="宋体" w:hAnsi="宋体" w:cs="宋体"/>
                <w:kern w:val="0"/>
                <w:szCs w:val="21"/>
              </w:rPr>
            </w:pPr>
          </w:p>
        </w:tc>
        <w:tc>
          <w:tcPr>
            <w:tcW w:w="627" w:type="dxa"/>
            <w:vAlign w:val="bottom"/>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写作1</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bottom"/>
          </w:tcPr>
          <w:p>
            <w:pPr>
              <w:widowControl/>
              <w:jc w:val="center"/>
              <w:rPr>
                <w:rFonts w:ascii="宋体" w:hAnsi="宋体" w:cs="宋体"/>
                <w:kern w:val="0"/>
                <w:szCs w:val="21"/>
              </w:rPr>
            </w:pPr>
          </w:p>
        </w:tc>
        <w:tc>
          <w:tcPr>
            <w:tcW w:w="627" w:type="dxa"/>
            <w:vAlign w:val="bottom"/>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写作2</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数学1</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数学2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数学3</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数学4</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英语1</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英语3</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英语4</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英语5</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英语6</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历史1</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历史2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物理</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化学</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地理</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生物</w:t>
            </w:r>
          </w:p>
        </w:tc>
        <w:tc>
          <w:tcPr>
            <w:tcW w:w="696" w:type="dxa"/>
          </w:tcPr>
          <w:p>
            <w:pPr>
              <w:widowControl/>
              <w:jc w:val="center"/>
              <w:rPr>
                <w:rFonts w:ascii="宋体" w:hAnsi="宋体" w:cs="宋体"/>
                <w:kern w:val="0"/>
                <w:szCs w:val="21"/>
              </w:rPr>
            </w:pPr>
            <w:r>
              <w:rPr>
                <w:rFonts w:hint="eastAsia" w:ascii="宋体" w:hAnsi="宋体" w:cs="宋体"/>
                <w:kern w:val="0"/>
                <w:szCs w:val="21"/>
              </w:rPr>
              <w:t>18</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体育与健康1</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ind w:firstLine="210" w:firstLineChars="100"/>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体育与健康2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ind w:firstLine="210" w:firstLineChars="100"/>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体育与健康3</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体育与健康4</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体育与健康5</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体育与健康6</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信息技术1</w:t>
            </w:r>
          </w:p>
        </w:tc>
        <w:tc>
          <w:tcPr>
            <w:tcW w:w="696" w:type="dxa"/>
          </w:tcPr>
          <w:p>
            <w:pPr>
              <w:widowControl/>
              <w:jc w:val="center"/>
              <w:rPr>
                <w:rFonts w:ascii="宋体" w:hAnsi="宋体" w:cs="宋体"/>
                <w:kern w:val="0"/>
                <w:szCs w:val="21"/>
              </w:rPr>
            </w:pPr>
            <w:r>
              <w:rPr>
                <w:rFonts w:hint="eastAsia" w:ascii="宋体" w:hAnsi="宋体" w:cs="宋体"/>
                <w:kern w:val="0"/>
                <w:szCs w:val="21"/>
              </w:rPr>
              <w:t>48</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tcPr>
          <w:p>
            <w:pPr>
              <w:widowControl/>
              <w:jc w:val="left"/>
              <w:rPr>
                <w:rFonts w:ascii="宋体" w:hAnsi="宋体" w:cs="宋体"/>
                <w:kern w:val="0"/>
                <w:szCs w:val="21"/>
              </w:rPr>
            </w:pPr>
            <w:r>
              <w:rPr>
                <w:rFonts w:hint="eastAsia" w:ascii="宋体" w:hAnsi="宋体" w:cs="宋体"/>
                <w:kern w:val="0"/>
                <w:szCs w:val="21"/>
              </w:rPr>
              <w:t>信息技术2</w:t>
            </w:r>
          </w:p>
        </w:tc>
        <w:tc>
          <w:tcPr>
            <w:tcW w:w="696" w:type="dxa"/>
          </w:tcPr>
          <w:p>
            <w:pPr>
              <w:widowControl/>
              <w:jc w:val="center"/>
              <w:rPr>
                <w:rFonts w:ascii="宋体" w:hAnsi="宋体" w:cs="宋体"/>
                <w:kern w:val="0"/>
                <w:szCs w:val="21"/>
              </w:rPr>
            </w:pPr>
            <w:r>
              <w:rPr>
                <w:rFonts w:hint="eastAsia" w:ascii="宋体" w:hAnsi="宋体" w:cs="宋体"/>
                <w:kern w:val="0"/>
                <w:szCs w:val="21"/>
              </w:rPr>
              <w:t>51</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gridSpan w:val="2"/>
            <w:vMerge w:val="continue"/>
            <w:vAlign w:val="center"/>
          </w:tcPr>
          <w:p>
            <w:pPr>
              <w:widowControl/>
              <w:jc w:val="left"/>
              <w:rPr>
                <w:rFonts w:ascii="宋体" w:hAnsi="宋体" w:cs="宋体"/>
                <w:b/>
                <w:bCs/>
                <w:kern w:val="0"/>
                <w:sz w:val="22"/>
                <w:szCs w:val="22"/>
              </w:rPr>
            </w:pPr>
          </w:p>
        </w:tc>
        <w:tc>
          <w:tcPr>
            <w:tcW w:w="3555"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小计</w:t>
            </w:r>
          </w:p>
        </w:tc>
        <w:tc>
          <w:tcPr>
            <w:tcW w:w="696" w:type="dxa"/>
          </w:tcPr>
          <w:p>
            <w:pPr>
              <w:widowControl/>
              <w:jc w:val="center"/>
              <w:textAlignment w:val="top"/>
              <w:rPr>
                <w:rFonts w:ascii="宋体" w:hAnsi="宋体" w:cs="宋体"/>
                <w:b/>
                <w:bCs/>
                <w:kern w:val="0"/>
                <w:szCs w:val="21"/>
              </w:rPr>
            </w:pPr>
            <w:r>
              <w:rPr>
                <w:rFonts w:hint="eastAsia" w:ascii="宋体" w:hAnsi="宋体" w:cs="宋体"/>
                <w:b/>
                <w:bCs/>
                <w:color w:val="000000"/>
                <w:kern w:val="0"/>
                <w:szCs w:val="21"/>
                <w:lang w:bidi="ar"/>
              </w:rPr>
              <w:t>1272</w:t>
            </w:r>
          </w:p>
        </w:tc>
        <w:tc>
          <w:tcPr>
            <w:tcW w:w="573" w:type="dxa"/>
            <w:shd w:val="clear" w:color="auto" w:fill="auto"/>
            <w:noWrap/>
          </w:tcPr>
          <w:p>
            <w:pPr>
              <w:widowControl/>
              <w:jc w:val="center"/>
              <w:textAlignment w:val="top"/>
              <w:rPr>
                <w:rFonts w:ascii="宋体" w:hAnsi="宋体" w:cs="宋体"/>
                <w:b/>
                <w:bCs/>
                <w:kern w:val="0"/>
                <w:szCs w:val="21"/>
              </w:rPr>
            </w:pPr>
            <w:r>
              <w:rPr>
                <w:rFonts w:hint="eastAsia" w:ascii="宋体" w:hAnsi="宋体" w:cs="宋体"/>
                <w:b/>
                <w:bCs/>
                <w:color w:val="000000"/>
                <w:kern w:val="0"/>
                <w:szCs w:val="21"/>
                <w:lang w:bidi="ar"/>
              </w:rPr>
              <w:t>18</w:t>
            </w:r>
          </w:p>
        </w:tc>
        <w:tc>
          <w:tcPr>
            <w:tcW w:w="627" w:type="dxa"/>
          </w:tcPr>
          <w:p>
            <w:pPr>
              <w:widowControl/>
              <w:jc w:val="center"/>
              <w:textAlignment w:val="top"/>
              <w:rPr>
                <w:rFonts w:ascii="宋体" w:hAnsi="宋体" w:cs="宋体"/>
                <w:b/>
                <w:bCs/>
                <w:kern w:val="0"/>
                <w:szCs w:val="21"/>
              </w:rPr>
            </w:pPr>
            <w:r>
              <w:rPr>
                <w:rFonts w:hint="eastAsia" w:ascii="宋体" w:hAnsi="宋体" w:cs="宋体"/>
                <w:b/>
                <w:bCs/>
                <w:color w:val="000000"/>
                <w:kern w:val="0"/>
                <w:szCs w:val="21"/>
                <w:lang w:bidi="ar"/>
              </w:rPr>
              <w:t>17</w:t>
            </w:r>
          </w:p>
        </w:tc>
        <w:tc>
          <w:tcPr>
            <w:tcW w:w="593" w:type="dxa"/>
            <w:shd w:val="clear" w:color="auto" w:fill="auto"/>
            <w:noWrap/>
          </w:tcPr>
          <w:p>
            <w:pPr>
              <w:widowControl/>
              <w:jc w:val="center"/>
              <w:textAlignment w:val="top"/>
              <w:rPr>
                <w:rFonts w:ascii="宋体" w:hAnsi="宋体" w:cs="宋体"/>
                <w:b/>
                <w:bCs/>
                <w:kern w:val="0"/>
                <w:szCs w:val="21"/>
              </w:rPr>
            </w:pPr>
            <w:r>
              <w:rPr>
                <w:rFonts w:hint="eastAsia" w:ascii="宋体" w:hAnsi="宋体" w:cs="宋体"/>
                <w:b/>
                <w:bCs/>
                <w:color w:val="000000"/>
                <w:kern w:val="0"/>
                <w:szCs w:val="21"/>
                <w:lang w:bidi="ar"/>
              </w:rPr>
              <w:t>13</w:t>
            </w:r>
          </w:p>
        </w:tc>
        <w:tc>
          <w:tcPr>
            <w:tcW w:w="607" w:type="dxa"/>
            <w:shd w:val="clear" w:color="auto" w:fill="auto"/>
            <w:noWrap/>
          </w:tcPr>
          <w:p>
            <w:pPr>
              <w:widowControl/>
              <w:jc w:val="center"/>
              <w:textAlignment w:val="top"/>
              <w:rPr>
                <w:rFonts w:ascii="宋体" w:hAnsi="宋体" w:cs="宋体"/>
                <w:b/>
                <w:bCs/>
                <w:kern w:val="0"/>
                <w:szCs w:val="21"/>
              </w:rPr>
            </w:pPr>
            <w:r>
              <w:rPr>
                <w:rFonts w:hint="eastAsia" w:ascii="宋体" w:hAnsi="宋体" w:cs="宋体"/>
                <w:b/>
                <w:bCs/>
                <w:color w:val="000000"/>
                <w:kern w:val="0"/>
                <w:szCs w:val="21"/>
                <w:lang w:bidi="ar"/>
              </w:rPr>
              <w:t>13</w:t>
            </w:r>
          </w:p>
        </w:tc>
        <w:tc>
          <w:tcPr>
            <w:tcW w:w="668" w:type="dxa"/>
            <w:shd w:val="clear" w:color="auto" w:fill="auto"/>
            <w:noWrap/>
          </w:tcPr>
          <w:p>
            <w:pPr>
              <w:widowControl/>
              <w:jc w:val="center"/>
              <w:textAlignment w:val="top"/>
              <w:rPr>
                <w:rFonts w:ascii="宋体" w:hAnsi="宋体" w:cs="宋体"/>
                <w:b/>
                <w:bCs/>
                <w:kern w:val="0"/>
                <w:szCs w:val="21"/>
              </w:rPr>
            </w:pPr>
            <w:r>
              <w:rPr>
                <w:rFonts w:hint="eastAsia" w:ascii="宋体" w:hAnsi="宋体" w:cs="宋体"/>
                <w:b/>
                <w:bCs/>
                <w:kern w:val="0"/>
                <w:szCs w:val="21"/>
              </w:rPr>
              <w:t>8</w:t>
            </w:r>
          </w:p>
        </w:tc>
        <w:tc>
          <w:tcPr>
            <w:tcW w:w="757" w:type="dxa"/>
            <w:shd w:val="clear" w:color="auto" w:fill="auto"/>
            <w:noWrap/>
          </w:tcPr>
          <w:p>
            <w:pPr>
              <w:widowControl/>
              <w:jc w:val="center"/>
              <w:textAlignment w:val="top"/>
              <w:rPr>
                <w:rFonts w:ascii="宋体" w:hAnsi="宋体" w:cs="宋体"/>
                <w:b/>
                <w:bCs/>
                <w:kern w:val="0"/>
                <w:szCs w:val="21"/>
              </w:rPr>
            </w:pPr>
            <w:r>
              <w:rPr>
                <w:rFonts w:hint="eastAsia" w:ascii="宋体" w:hAnsi="宋体" w:cs="宋体"/>
                <w:b/>
                <w:bCs/>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restart"/>
            <w:shd w:val="clear" w:color="auto" w:fill="auto"/>
            <w:noWrap/>
            <w:textDirection w:val="tbRlV"/>
            <w:vAlign w:val="center"/>
          </w:tcPr>
          <w:p>
            <w:pPr>
              <w:widowControl/>
              <w:jc w:val="center"/>
              <w:rPr>
                <w:rFonts w:ascii="宋体" w:hAnsi="宋体" w:cs="宋体"/>
                <w:b/>
                <w:bCs/>
                <w:kern w:val="0"/>
                <w:sz w:val="22"/>
                <w:szCs w:val="22"/>
              </w:rPr>
            </w:pPr>
            <w:bookmarkStart w:id="3" w:name="OLE_LINK2" w:colFirst="3" w:colLast="3"/>
            <w:r>
              <w:rPr>
                <w:rFonts w:hint="eastAsia" w:ascii="宋体" w:hAnsi="宋体" w:cs="宋体"/>
                <w:b/>
                <w:bCs/>
                <w:kern w:val="0"/>
                <w:sz w:val="22"/>
                <w:szCs w:val="22"/>
              </w:rPr>
              <w:t xml:space="preserve">                 专业技能课                                         </w:t>
            </w:r>
          </w:p>
        </w:tc>
        <w:tc>
          <w:tcPr>
            <w:tcW w:w="371" w:type="dxa"/>
            <w:vMerge w:val="restart"/>
          </w:tcPr>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hint="eastAsia" w:ascii="宋体" w:hAnsi="宋体" w:cs="宋体"/>
                <w:kern w:val="0"/>
                <w:sz w:val="22"/>
                <w:szCs w:val="22"/>
              </w:rPr>
              <w:t>专业核心课</w:t>
            </w:r>
          </w:p>
        </w:tc>
        <w:tc>
          <w:tcPr>
            <w:tcW w:w="3555" w:type="dxa"/>
            <w:shd w:val="clear" w:color="auto" w:fill="auto"/>
            <w:noWrap/>
            <w:vAlign w:val="center"/>
          </w:tcPr>
          <w:p>
            <w:pPr>
              <w:pStyle w:val="15"/>
              <w:spacing w:line="269" w:lineRule="exact"/>
              <w:rPr>
                <w:kern w:val="0"/>
                <w:sz w:val="21"/>
                <w:szCs w:val="21"/>
                <w:lang w:val="en-US" w:eastAsia="zh-CN" w:bidi="ar-SA"/>
              </w:rPr>
            </w:pPr>
            <w:r>
              <w:rPr>
                <w:sz w:val="21"/>
                <w:szCs w:val="21"/>
              </w:rPr>
              <w:t>托幼园保育工作</w:t>
            </w:r>
            <w:r>
              <w:rPr>
                <w:rFonts w:hint="eastAsia"/>
                <w:sz w:val="21"/>
                <w:szCs w:val="21"/>
                <w:lang w:val="en-US" w:eastAsia="zh-CN"/>
              </w:rPr>
              <w:t>基础</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pStyle w:val="15"/>
              <w:spacing w:line="262" w:lineRule="exact"/>
              <w:jc w:val="left"/>
              <w:rPr>
                <w:kern w:val="0"/>
                <w:sz w:val="21"/>
                <w:szCs w:val="21"/>
                <w:lang w:val="en-US" w:eastAsia="zh-CN" w:bidi="ar-SA"/>
              </w:rPr>
            </w:pPr>
            <w:r>
              <w:rPr>
                <w:rFonts w:hint="eastAsia"/>
                <w:sz w:val="21"/>
                <w:szCs w:val="21"/>
                <w:lang w:val="en-US" w:eastAsia="zh-CN"/>
              </w:rPr>
              <w:t>幼儿生活活动保育</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szCs w:val="21"/>
              </w:rPr>
              <w:t>婴幼儿活动保育1</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sz w:val="24"/>
              </w:rPr>
            </w:pPr>
            <w:r>
              <w:rPr>
                <w:rFonts w:hint="eastAsia" w:ascii="宋体" w:hAnsi="宋体" w:cs="宋体"/>
                <w:szCs w:val="21"/>
              </w:rPr>
              <w:t>婴幼儿活动保育2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Theme="minorEastAsia" w:hAnsiTheme="minorEastAsia"/>
                <w:szCs w:val="21"/>
              </w:rPr>
            </w:pPr>
            <w:r>
              <w:rPr>
                <w:rFonts w:hint="eastAsia" w:ascii="宋体" w:hAnsi="宋体" w:cs="宋体"/>
                <w:szCs w:val="21"/>
              </w:rPr>
              <w:t>婴幼儿身心发展及保育</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szCs w:val="21"/>
              </w:rPr>
            </w:pPr>
            <w:r>
              <w:rPr>
                <w:rFonts w:hint="eastAsia" w:ascii="宋体" w:hAnsi="宋体" w:cs="宋体"/>
                <w:szCs w:val="21"/>
              </w:rPr>
              <w:t>婴幼儿身心发展及保育</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color w:val="000000"/>
              </w:rPr>
              <w:t>婴幼儿常见病识别与应对</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bookmarkStart w:id="4" w:name="OLE_LINK1" w:colFirst="8" w:colLast="8"/>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szCs w:val="21"/>
              </w:rPr>
            </w:pPr>
            <w:r>
              <w:rPr>
                <w:color w:val="000000"/>
              </w:rPr>
              <w:t>婴幼儿急症救助与突发事件应急处理</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szCs w:val="21"/>
              </w:rPr>
            </w:pPr>
            <w:r>
              <w:rPr>
                <w:rFonts w:hint="eastAsia" w:ascii="宋体" w:hAnsi="宋体" w:cs="宋体"/>
                <w:szCs w:val="21"/>
                <w:lang w:eastAsia="en-US"/>
              </w:rPr>
              <w:t>0—3</w:t>
            </w:r>
            <w:r>
              <w:rPr>
                <w:rFonts w:hint="eastAsia" w:ascii="宋体" w:hAnsi="宋体" w:cs="宋体"/>
                <w:szCs w:val="21"/>
              </w:rPr>
              <w:t>岁婴幼儿生活照护</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restart"/>
          </w:tcPr>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p>
          <w:p>
            <w:pPr>
              <w:widowControl/>
              <w:jc w:val="left"/>
              <w:rPr>
                <w:rFonts w:ascii="宋体" w:hAnsi="宋体" w:cs="宋体"/>
                <w:kern w:val="0"/>
                <w:sz w:val="22"/>
                <w:szCs w:val="22"/>
              </w:rPr>
            </w:pPr>
            <w:r>
              <w:rPr>
                <w:rFonts w:hint="eastAsia" w:ascii="宋体" w:hAnsi="宋体" w:cs="宋体"/>
                <w:kern w:val="0"/>
                <w:sz w:val="22"/>
                <w:szCs w:val="22"/>
              </w:rPr>
              <w:t>专业必修课</w:t>
            </w: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幼儿园活动设计与指导（幼儿园老师/五大领域分周）</w:t>
            </w:r>
          </w:p>
        </w:tc>
        <w:tc>
          <w:tcPr>
            <w:tcW w:w="696"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szCs w:val="21"/>
              </w:rPr>
            </w:pPr>
            <w:r>
              <w:rPr>
                <w:rFonts w:hint="eastAsia" w:ascii="宋体" w:hAnsi="宋体" w:cs="宋体"/>
                <w:szCs w:val="21"/>
              </w:rPr>
              <w:t>幼儿健康教育活动与指导</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szCs w:val="21"/>
              </w:rPr>
            </w:pPr>
            <w:r>
              <w:rPr>
                <w:rFonts w:hint="eastAsia" w:ascii="宋体" w:hAnsi="宋体" w:cs="宋体"/>
                <w:szCs w:val="21"/>
              </w:rPr>
              <w:t>幼儿文学1</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szCs w:val="21"/>
              </w:rPr>
            </w:pPr>
            <w:r>
              <w:rPr>
                <w:rFonts w:hint="eastAsia" w:ascii="宋体" w:hAnsi="宋体" w:cs="宋体"/>
                <w:szCs w:val="21"/>
              </w:rPr>
              <w:t>幼儿文学2</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幼儿教师职业道德</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幼儿教育政策与法规</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音乐1（乐理、视唱、唱歌）</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shd w:val="clear" w:color="auto" w:fill="auto"/>
            <w:noWrap/>
            <w:textDirection w:val="tbRlV"/>
            <w:vAlign w:val="center"/>
          </w:tcPr>
          <w:p>
            <w:pPr>
              <w:widowControl/>
              <w:jc w:val="center"/>
              <w:rPr>
                <w:rFonts w:ascii="宋体" w:hAnsi="宋体" w:cs="宋体"/>
                <w:b/>
                <w:bCs/>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音乐2（乐理、视唱、唱歌）</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音乐3（乐理、视唱、唱歌）</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音乐4（视唱、唱歌、合唱指挥）</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音乐5（视唱、唱歌、合唱指挥）</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琴法1（琴法基础）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琴法2（琴法基础）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琴法3（琴法基础）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琴法4（琴法基础）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琴法5（琴法基础）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琴法6（琴法基础）</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舞蹈1（基本功）</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舞蹈2（民间舞）</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舞蹈3（民间舞）</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舞蹈4（幼儿舞蹈）</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舞蹈5（幼儿舞蹈创编）</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舞蹈6（幼儿舞蹈创编）</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美术1</w:t>
            </w:r>
          </w:p>
        </w:tc>
        <w:tc>
          <w:tcPr>
            <w:tcW w:w="696" w:type="dxa"/>
          </w:tcPr>
          <w:p>
            <w:pPr>
              <w:widowControl/>
              <w:jc w:val="center"/>
              <w:rPr>
                <w:rFonts w:ascii="宋体" w:hAnsi="宋体" w:cs="宋体"/>
                <w:kern w:val="0"/>
                <w:szCs w:val="21"/>
              </w:rPr>
            </w:pPr>
            <w:r>
              <w:rPr>
                <w:rFonts w:hint="eastAsia" w:ascii="宋体" w:hAnsi="宋体" w:cs="宋体"/>
                <w:kern w:val="0"/>
                <w:szCs w:val="21"/>
              </w:rPr>
              <w:t>32</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美术3</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美术4</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美术5</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美术6</w:t>
            </w:r>
          </w:p>
        </w:tc>
        <w:tc>
          <w:tcPr>
            <w:tcW w:w="696" w:type="dxa"/>
          </w:tcPr>
          <w:p>
            <w:pPr>
              <w:widowControl/>
              <w:jc w:val="center"/>
              <w:rPr>
                <w:rFonts w:ascii="宋体" w:hAnsi="宋体" w:cs="宋体"/>
                <w:kern w:val="0"/>
                <w:szCs w:val="21"/>
              </w:rPr>
            </w:pPr>
            <w:r>
              <w:rPr>
                <w:rFonts w:hint="eastAsia" w:ascii="宋体" w:hAnsi="宋体" w:cs="宋体"/>
                <w:kern w:val="0"/>
                <w:szCs w:val="21"/>
              </w:rPr>
              <w:t>36</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简笔画1</w:t>
            </w:r>
          </w:p>
        </w:tc>
        <w:tc>
          <w:tcPr>
            <w:tcW w:w="696" w:type="dxa"/>
          </w:tcPr>
          <w:p>
            <w:pPr>
              <w:widowControl/>
              <w:jc w:val="center"/>
              <w:rPr>
                <w:rFonts w:ascii="宋体" w:hAnsi="宋体" w:cs="宋体"/>
                <w:kern w:val="0"/>
                <w:szCs w:val="21"/>
              </w:rPr>
            </w:pPr>
            <w:r>
              <w:rPr>
                <w:rFonts w:hint="eastAsia" w:ascii="宋体" w:hAnsi="宋体" w:cs="宋体"/>
                <w:kern w:val="0"/>
                <w:szCs w:val="21"/>
              </w:rPr>
              <w:t>16</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简笔画2</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手工1</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手工2</w:t>
            </w:r>
          </w:p>
        </w:tc>
        <w:tc>
          <w:tcPr>
            <w:tcW w:w="696" w:type="dxa"/>
          </w:tcPr>
          <w:p>
            <w:pPr>
              <w:widowControl/>
              <w:jc w:val="center"/>
              <w:rPr>
                <w:rFonts w:ascii="宋体" w:hAnsi="宋体" w:cs="宋体"/>
                <w:kern w:val="0"/>
                <w:szCs w:val="21"/>
              </w:rPr>
            </w:pPr>
            <w:r>
              <w:rPr>
                <w:rFonts w:hint="eastAsia" w:ascii="宋体" w:hAnsi="宋体" w:cs="宋体"/>
                <w:kern w:val="0"/>
                <w:szCs w:val="21"/>
              </w:rPr>
              <w:t>34</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幼儿教师口语1</w:t>
            </w:r>
          </w:p>
        </w:tc>
        <w:tc>
          <w:tcPr>
            <w:tcW w:w="696" w:type="dxa"/>
          </w:tcPr>
          <w:p>
            <w:pPr>
              <w:widowControl/>
              <w:jc w:val="center"/>
              <w:rPr>
                <w:rFonts w:ascii="宋体" w:hAnsi="宋体" w:cs="宋体"/>
                <w:kern w:val="0"/>
                <w:szCs w:val="21"/>
              </w:rPr>
            </w:pPr>
            <w:r>
              <w:rPr>
                <w:rFonts w:hint="eastAsia" w:ascii="宋体" w:hAnsi="宋体" w:cs="宋体"/>
                <w:kern w:val="0"/>
                <w:szCs w:val="21"/>
              </w:rPr>
              <w:t>16</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bottom"/>
          </w:tcPr>
          <w:p>
            <w:pPr>
              <w:widowControl/>
              <w:jc w:val="center"/>
              <w:rPr>
                <w:rFonts w:ascii="宋体" w:hAnsi="宋体" w:cs="宋体"/>
                <w:kern w:val="0"/>
                <w:szCs w:val="21"/>
              </w:rPr>
            </w:pPr>
          </w:p>
        </w:tc>
        <w:tc>
          <w:tcPr>
            <w:tcW w:w="757" w:type="dxa"/>
            <w:shd w:val="clear" w:color="auto" w:fill="auto"/>
            <w:noWrap/>
            <w:vAlign w:val="bottom"/>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幼儿教师口语2</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幼儿教师口语3</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幼儿教师口语4</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书写1</w:t>
            </w:r>
          </w:p>
        </w:tc>
        <w:tc>
          <w:tcPr>
            <w:tcW w:w="696" w:type="dxa"/>
          </w:tcPr>
          <w:p>
            <w:pPr>
              <w:widowControl/>
              <w:jc w:val="center"/>
              <w:rPr>
                <w:rFonts w:ascii="宋体" w:hAnsi="宋体" w:cs="宋体"/>
                <w:kern w:val="0"/>
                <w:szCs w:val="21"/>
              </w:rPr>
            </w:pPr>
            <w:r>
              <w:rPr>
                <w:rFonts w:hint="eastAsia" w:ascii="宋体" w:hAnsi="宋体" w:cs="宋体"/>
                <w:kern w:val="0"/>
                <w:szCs w:val="21"/>
              </w:rPr>
              <w:t>16</w:t>
            </w:r>
          </w:p>
        </w:tc>
        <w:tc>
          <w:tcPr>
            <w:tcW w:w="573"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627" w:type="dxa"/>
            <w:vAlign w:val="center"/>
          </w:tcPr>
          <w:p>
            <w:pPr>
              <w:widowControl/>
              <w:jc w:val="center"/>
              <w:rPr>
                <w:rFonts w:ascii="宋体" w:hAnsi="宋体" w:cs="宋体"/>
                <w:kern w:val="0"/>
                <w:szCs w:val="21"/>
              </w:rPr>
            </w:pP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34" w:type="dxa"/>
            <w:vMerge w:val="continue"/>
            <w:vAlign w:val="center"/>
          </w:tcPr>
          <w:p>
            <w:pPr>
              <w:widowControl/>
              <w:jc w:val="left"/>
              <w:rPr>
                <w:rFonts w:ascii="宋体" w:hAnsi="宋体" w:cs="宋体"/>
                <w:kern w:val="0"/>
                <w:sz w:val="22"/>
                <w:szCs w:val="22"/>
              </w:rPr>
            </w:pPr>
          </w:p>
        </w:tc>
        <w:tc>
          <w:tcPr>
            <w:tcW w:w="371" w:type="dxa"/>
            <w:vMerge w:val="continue"/>
          </w:tcPr>
          <w:p>
            <w:pPr>
              <w:widowControl/>
              <w:jc w:val="left"/>
              <w:rPr>
                <w:rFonts w:ascii="宋体" w:hAnsi="宋体" w:cs="宋体"/>
                <w:kern w:val="0"/>
                <w:sz w:val="22"/>
                <w:szCs w:val="22"/>
              </w:rPr>
            </w:pP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书写2</w:t>
            </w:r>
          </w:p>
        </w:tc>
        <w:tc>
          <w:tcPr>
            <w:tcW w:w="696" w:type="dxa"/>
          </w:tcPr>
          <w:p>
            <w:pPr>
              <w:widowControl/>
              <w:jc w:val="center"/>
              <w:rPr>
                <w:rFonts w:ascii="宋体" w:hAnsi="宋体" w:cs="宋体"/>
                <w:kern w:val="0"/>
                <w:szCs w:val="21"/>
              </w:rPr>
            </w:pPr>
            <w:r>
              <w:rPr>
                <w:rFonts w:hint="eastAsia" w:ascii="宋体" w:hAnsi="宋体" w:cs="宋体"/>
                <w:kern w:val="0"/>
                <w:szCs w:val="21"/>
              </w:rPr>
              <w:t>17</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34" w:type="dxa"/>
            <w:vMerge w:val="continue"/>
            <w:vAlign w:val="center"/>
          </w:tcPr>
          <w:p>
            <w:pPr>
              <w:widowControl/>
              <w:jc w:val="left"/>
              <w:rPr>
                <w:rFonts w:ascii="宋体" w:hAnsi="宋体" w:cs="宋体"/>
                <w:kern w:val="0"/>
                <w:sz w:val="22"/>
                <w:szCs w:val="22"/>
              </w:rPr>
            </w:pPr>
          </w:p>
        </w:tc>
        <w:tc>
          <w:tcPr>
            <w:tcW w:w="371" w:type="dxa"/>
            <w:vMerge w:val="restart"/>
          </w:tcPr>
          <w:p>
            <w:pPr>
              <w:widowControl/>
              <w:jc w:val="left"/>
              <w:rPr>
                <w:rFonts w:ascii="宋体" w:hAnsi="宋体" w:cs="宋体"/>
                <w:kern w:val="0"/>
                <w:sz w:val="20"/>
                <w:szCs w:val="20"/>
              </w:rPr>
            </w:pPr>
            <w:r>
              <w:rPr>
                <w:rFonts w:hint="eastAsia" w:ascii="宋体" w:hAnsi="宋体" w:cs="宋体"/>
                <w:kern w:val="0"/>
                <w:sz w:val="20"/>
                <w:szCs w:val="20"/>
              </w:rPr>
              <w:t>拓展课</w:t>
            </w:r>
          </w:p>
        </w:tc>
        <w:tc>
          <w:tcPr>
            <w:tcW w:w="355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保育员初级（国家职业技能鉴定考试指导）</w:t>
            </w:r>
          </w:p>
        </w:tc>
        <w:tc>
          <w:tcPr>
            <w:tcW w:w="696" w:type="dxa"/>
          </w:tcPr>
          <w:p>
            <w:pPr>
              <w:widowControl/>
              <w:jc w:val="center"/>
              <w:textAlignment w:val="top"/>
              <w:rPr>
                <w:rFonts w:ascii="宋体" w:hAnsi="宋体" w:cs="宋体"/>
                <w:kern w:val="0"/>
                <w:szCs w:val="21"/>
              </w:rPr>
            </w:pPr>
            <w:r>
              <w:rPr>
                <w:rFonts w:hint="eastAsia" w:ascii="宋体" w:hAnsi="宋体" w:cs="宋体"/>
                <w:kern w:val="0"/>
                <w:szCs w:val="21"/>
              </w:rPr>
              <w:t>17</w:t>
            </w:r>
          </w:p>
        </w:tc>
        <w:tc>
          <w:tcPr>
            <w:tcW w:w="573" w:type="dxa"/>
            <w:shd w:val="clear" w:color="auto" w:fill="auto"/>
            <w:noWrap/>
          </w:tcPr>
          <w:p>
            <w:pPr>
              <w:widowControl/>
              <w:jc w:val="center"/>
              <w:textAlignment w:val="top"/>
              <w:rPr>
                <w:rFonts w:ascii="宋体" w:hAnsi="宋体" w:cs="宋体"/>
                <w:kern w:val="0"/>
                <w:szCs w:val="21"/>
              </w:rPr>
            </w:pPr>
          </w:p>
        </w:tc>
        <w:tc>
          <w:tcPr>
            <w:tcW w:w="627" w:type="dxa"/>
          </w:tcPr>
          <w:p>
            <w:pPr>
              <w:widowControl/>
              <w:jc w:val="center"/>
              <w:textAlignment w:val="top"/>
              <w:rPr>
                <w:rFonts w:ascii="宋体" w:hAnsi="宋体" w:cs="宋体"/>
                <w:kern w:val="0"/>
                <w:szCs w:val="21"/>
              </w:rPr>
            </w:pPr>
            <w:r>
              <w:rPr>
                <w:rFonts w:hint="eastAsia" w:ascii="宋体" w:hAnsi="宋体" w:cs="宋体"/>
                <w:kern w:val="0"/>
                <w:szCs w:val="21"/>
              </w:rPr>
              <w:t>1</w:t>
            </w:r>
          </w:p>
        </w:tc>
        <w:tc>
          <w:tcPr>
            <w:tcW w:w="593" w:type="dxa"/>
            <w:shd w:val="clear" w:color="auto" w:fill="auto"/>
            <w:noWrap/>
          </w:tcPr>
          <w:p>
            <w:pPr>
              <w:widowControl/>
              <w:jc w:val="center"/>
              <w:textAlignment w:val="top"/>
              <w:rPr>
                <w:rFonts w:ascii="宋体" w:hAnsi="宋体" w:cs="宋体"/>
                <w:kern w:val="0"/>
                <w:szCs w:val="21"/>
              </w:rPr>
            </w:pPr>
          </w:p>
        </w:tc>
        <w:tc>
          <w:tcPr>
            <w:tcW w:w="607" w:type="dxa"/>
            <w:shd w:val="clear" w:color="auto" w:fill="auto"/>
            <w:noWrap/>
          </w:tcPr>
          <w:p>
            <w:pPr>
              <w:widowControl/>
              <w:jc w:val="center"/>
              <w:textAlignment w:val="top"/>
              <w:rPr>
                <w:rFonts w:ascii="宋体" w:hAnsi="宋体" w:cs="宋体"/>
                <w:kern w:val="0"/>
                <w:szCs w:val="21"/>
              </w:rPr>
            </w:pPr>
          </w:p>
        </w:tc>
        <w:tc>
          <w:tcPr>
            <w:tcW w:w="668" w:type="dxa"/>
            <w:shd w:val="clear" w:color="auto" w:fill="auto"/>
            <w:noWrap/>
          </w:tcPr>
          <w:p>
            <w:pPr>
              <w:widowControl/>
              <w:jc w:val="center"/>
              <w:textAlignment w:val="top"/>
              <w:rPr>
                <w:rFonts w:ascii="宋体" w:hAnsi="宋体" w:cs="宋体"/>
                <w:kern w:val="0"/>
                <w:szCs w:val="21"/>
              </w:rPr>
            </w:pPr>
          </w:p>
        </w:tc>
        <w:tc>
          <w:tcPr>
            <w:tcW w:w="757" w:type="dxa"/>
            <w:shd w:val="clear" w:color="auto" w:fill="auto"/>
            <w:noWrap/>
            <w:vAlign w:val="center"/>
          </w:tcPr>
          <w:p>
            <w:pPr>
              <w:widowControl/>
              <w:jc w:val="center"/>
              <w:rPr>
                <w:rFonts w:ascii="宋体" w:hAnsi="宋体" w:cs="宋体"/>
                <w:kern w:val="0"/>
                <w:szCs w:val="21"/>
              </w:rPr>
            </w:pP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34" w:type="dxa"/>
            <w:vMerge w:val="continue"/>
            <w:vAlign w:val="center"/>
          </w:tcPr>
          <w:p>
            <w:pPr>
              <w:widowControl/>
              <w:jc w:val="center"/>
              <w:rPr>
                <w:rFonts w:ascii="宋体" w:hAnsi="宋体" w:cs="宋体"/>
                <w:b/>
                <w:bCs/>
                <w:kern w:val="0"/>
                <w:szCs w:val="21"/>
              </w:rPr>
            </w:pPr>
          </w:p>
        </w:tc>
        <w:tc>
          <w:tcPr>
            <w:tcW w:w="371" w:type="dxa"/>
            <w:vMerge w:val="continue"/>
          </w:tcPr>
          <w:p>
            <w:pPr>
              <w:widowControl/>
              <w:jc w:val="center"/>
              <w:rPr>
                <w:rFonts w:ascii="宋体" w:hAnsi="宋体" w:cs="宋体"/>
                <w:b/>
                <w:bCs/>
                <w:kern w:val="0"/>
                <w:szCs w:val="21"/>
              </w:rPr>
            </w:pPr>
          </w:p>
        </w:tc>
        <w:tc>
          <w:tcPr>
            <w:tcW w:w="355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小计</w:t>
            </w:r>
          </w:p>
        </w:tc>
        <w:tc>
          <w:tcPr>
            <w:tcW w:w="696" w:type="dxa"/>
            <w:vAlign w:val="center"/>
          </w:tcPr>
          <w:p>
            <w:pPr>
              <w:widowControl/>
              <w:jc w:val="center"/>
              <w:rPr>
                <w:rFonts w:ascii="宋体" w:hAnsi="宋体" w:cs="宋体"/>
                <w:b/>
                <w:bCs/>
                <w:kern w:val="0"/>
                <w:szCs w:val="21"/>
              </w:rPr>
            </w:pPr>
            <w:r>
              <w:rPr>
                <w:rFonts w:hint="eastAsia" w:ascii="宋体" w:hAnsi="宋体" w:cs="宋体"/>
                <w:b/>
                <w:bCs/>
                <w:kern w:val="0"/>
                <w:szCs w:val="21"/>
              </w:rPr>
              <w:t>1521</w:t>
            </w:r>
          </w:p>
        </w:tc>
        <w:tc>
          <w:tcPr>
            <w:tcW w:w="57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17</w:t>
            </w:r>
          </w:p>
        </w:tc>
        <w:tc>
          <w:tcPr>
            <w:tcW w:w="627" w:type="dxa"/>
            <w:vAlign w:val="center"/>
          </w:tcPr>
          <w:p>
            <w:pPr>
              <w:widowControl/>
              <w:jc w:val="center"/>
              <w:rPr>
                <w:rFonts w:ascii="宋体" w:hAnsi="宋体" w:cs="宋体"/>
                <w:b/>
                <w:bCs/>
                <w:kern w:val="0"/>
                <w:szCs w:val="21"/>
              </w:rPr>
            </w:pPr>
            <w:r>
              <w:rPr>
                <w:rFonts w:hint="eastAsia" w:ascii="宋体" w:hAnsi="宋体" w:cs="宋体"/>
                <w:b/>
                <w:bCs/>
                <w:kern w:val="0"/>
                <w:szCs w:val="21"/>
              </w:rPr>
              <w:t>16</w:t>
            </w:r>
          </w:p>
        </w:tc>
        <w:tc>
          <w:tcPr>
            <w:tcW w:w="59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29</w:t>
            </w:r>
          </w:p>
        </w:tc>
        <w:tc>
          <w:tcPr>
            <w:tcW w:w="60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13</w:t>
            </w:r>
          </w:p>
        </w:tc>
        <w:tc>
          <w:tcPr>
            <w:tcW w:w="668"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16</w:t>
            </w:r>
          </w:p>
        </w:tc>
        <w:tc>
          <w:tcPr>
            <w:tcW w:w="75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restart"/>
            <w:vAlign w:val="center"/>
          </w:tcPr>
          <w:p>
            <w:pPr>
              <w:widowControl/>
              <w:jc w:val="left"/>
              <w:rPr>
                <w:rFonts w:ascii="宋体" w:hAnsi="宋体" w:cs="宋体"/>
                <w:kern w:val="0"/>
                <w:sz w:val="22"/>
                <w:szCs w:val="22"/>
              </w:rPr>
            </w:pPr>
          </w:p>
        </w:tc>
        <w:tc>
          <w:tcPr>
            <w:tcW w:w="3926" w:type="dxa"/>
            <w:gridSpan w:val="2"/>
            <w:vAlign w:val="center"/>
          </w:tcPr>
          <w:p>
            <w:pPr>
              <w:widowControl/>
              <w:rPr>
                <w:rFonts w:ascii="宋体" w:hAnsi="宋体" w:cs="宋体"/>
                <w:kern w:val="0"/>
                <w:szCs w:val="21"/>
              </w:rPr>
            </w:pPr>
            <w:r>
              <w:rPr>
                <w:rFonts w:hint="eastAsia" w:ascii="宋体" w:hAnsi="宋体" w:cs="宋体"/>
                <w:kern w:val="0"/>
                <w:szCs w:val="21"/>
              </w:rPr>
              <w:t>军事技能</w:t>
            </w:r>
          </w:p>
        </w:tc>
        <w:tc>
          <w:tcPr>
            <w:tcW w:w="696"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573"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2周</w:t>
            </w:r>
          </w:p>
        </w:tc>
        <w:tc>
          <w:tcPr>
            <w:tcW w:w="627" w:type="dxa"/>
            <w:vAlign w:val="center"/>
          </w:tcPr>
          <w:p>
            <w:pPr>
              <w:widowControl/>
              <w:rPr>
                <w:rFonts w:ascii="宋体" w:hAnsi="宋体" w:cs="宋体"/>
                <w:spacing w:val="-18"/>
                <w:kern w:val="0"/>
                <w:sz w:val="20"/>
                <w:szCs w:val="20"/>
              </w:rPr>
            </w:pPr>
          </w:p>
        </w:tc>
        <w:tc>
          <w:tcPr>
            <w:tcW w:w="593" w:type="dxa"/>
            <w:shd w:val="clear" w:color="auto" w:fill="auto"/>
            <w:noWrap/>
            <w:vAlign w:val="center"/>
          </w:tcPr>
          <w:p>
            <w:pPr>
              <w:widowControl/>
              <w:ind w:left="-115" w:leftChars="-55"/>
              <w:jc w:val="center"/>
              <w:rPr>
                <w:rFonts w:ascii="宋体" w:hAnsi="宋体" w:cs="宋体"/>
                <w:spacing w:val="-18"/>
                <w:kern w:val="0"/>
                <w:sz w:val="20"/>
                <w:szCs w:val="20"/>
              </w:rPr>
            </w:pPr>
          </w:p>
        </w:tc>
        <w:tc>
          <w:tcPr>
            <w:tcW w:w="607" w:type="dxa"/>
            <w:shd w:val="clear" w:color="auto" w:fill="auto"/>
            <w:noWrap/>
            <w:vAlign w:val="center"/>
          </w:tcPr>
          <w:p>
            <w:pPr>
              <w:widowControl/>
              <w:ind w:left="-103" w:leftChars="-49"/>
              <w:jc w:val="center"/>
              <w:rPr>
                <w:rFonts w:ascii="宋体" w:hAnsi="宋体" w:cs="宋体"/>
                <w:spacing w:val="-24"/>
                <w:kern w:val="0"/>
                <w:sz w:val="15"/>
                <w:szCs w:val="15"/>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926" w:type="dxa"/>
            <w:gridSpan w:val="2"/>
            <w:vAlign w:val="center"/>
          </w:tcPr>
          <w:p>
            <w:pPr>
              <w:widowControl/>
              <w:rPr>
                <w:rFonts w:ascii="宋体" w:hAnsi="宋体" w:cs="宋体"/>
                <w:kern w:val="0"/>
                <w:sz w:val="22"/>
                <w:szCs w:val="22"/>
              </w:rPr>
            </w:pPr>
            <w:r>
              <w:rPr>
                <w:rFonts w:hint="eastAsia" w:ascii="宋体" w:hAnsi="宋体" w:cs="宋体"/>
                <w:kern w:val="0"/>
                <w:szCs w:val="21"/>
              </w:rPr>
              <w:t>教育见习</w:t>
            </w:r>
          </w:p>
        </w:tc>
        <w:tc>
          <w:tcPr>
            <w:tcW w:w="696"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ind w:left="-115" w:leftChars="-55"/>
              <w:jc w:val="center"/>
              <w:rPr>
                <w:rFonts w:ascii="宋体" w:hAnsi="宋体" w:cs="宋体"/>
                <w:kern w:val="0"/>
                <w:szCs w:val="21"/>
              </w:rPr>
            </w:pPr>
            <w:r>
              <w:rPr>
                <w:rFonts w:hint="eastAsia" w:ascii="宋体" w:hAnsi="宋体" w:cs="宋体"/>
                <w:spacing w:val="-18"/>
                <w:kern w:val="0"/>
                <w:sz w:val="20"/>
                <w:szCs w:val="20"/>
              </w:rPr>
              <w:t>1周</w:t>
            </w:r>
          </w:p>
        </w:tc>
        <w:tc>
          <w:tcPr>
            <w:tcW w:w="593" w:type="dxa"/>
            <w:shd w:val="clear" w:color="auto" w:fill="auto"/>
            <w:noWrap/>
            <w:vAlign w:val="center"/>
          </w:tcPr>
          <w:p>
            <w:pPr>
              <w:widowControl/>
              <w:ind w:left="-115" w:leftChars="-55"/>
              <w:jc w:val="center"/>
              <w:rPr>
                <w:rFonts w:ascii="宋体" w:hAnsi="宋体" w:cs="宋体"/>
                <w:kern w:val="0"/>
                <w:szCs w:val="21"/>
              </w:rPr>
            </w:pPr>
            <w:r>
              <w:rPr>
                <w:rFonts w:hint="eastAsia" w:ascii="宋体" w:hAnsi="宋体" w:cs="宋体"/>
                <w:spacing w:val="-18"/>
                <w:kern w:val="0"/>
                <w:sz w:val="20"/>
                <w:szCs w:val="20"/>
              </w:rPr>
              <w:t>1周</w:t>
            </w:r>
          </w:p>
        </w:tc>
        <w:tc>
          <w:tcPr>
            <w:tcW w:w="607" w:type="dxa"/>
            <w:shd w:val="clear" w:color="auto" w:fill="auto"/>
            <w:noWrap/>
            <w:vAlign w:val="center"/>
          </w:tcPr>
          <w:p>
            <w:pPr>
              <w:widowControl/>
              <w:ind w:left="-103" w:leftChars="-49"/>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jc w:val="center"/>
              <w:rPr>
                <w:rFonts w:ascii="宋体" w:hAnsi="宋体" w:cs="宋体"/>
                <w:spacing w:val="-3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534" w:type="dxa"/>
            <w:vMerge w:val="continue"/>
            <w:vAlign w:val="center"/>
          </w:tcPr>
          <w:p>
            <w:pPr>
              <w:widowControl/>
              <w:jc w:val="left"/>
              <w:rPr>
                <w:rFonts w:ascii="宋体" w:hAnsi="宋体" w:cs="宋体"/>
                <w:kern w:val="0"/>
                <w:sz w:val="22"/>
                <w:szCs w:val="22"/>
              </w:rPr>
            </w:pPr>
          </w:p>
        </w:tc>
        <w:tc>
          <w:tcPr>
            <w:tcW w:w="3926" w:type="dxa"/>
            <w:gridSpan w:val="2"/>
            <w:vAlign w:val="center"/>
          </w:tcPr>
          <w:p>
            <w:pPr>
              <w:widowControl/>
              <w:rPr>
                <w:rFonts w:ascii="宋体" w:hAnsi="宋体" w:cs="宋体"/>
                <w:kern w:val="0"/>
                <w:sz w:val="22"/>
                <w:szCs w:val="22"/>
              </w:rPr>
            </w:pPr>
            <w:r>
              <w:rPr>
                <w:rFonts w:hint="eastAsia" w:ascii="宋体" w:hAnsi="宋体" w:cs="宋体"/>
                <w:kern w:val="0"/>
                <w:szCs w:val="21"/>
              </w:rPr>
              <w:t>专业技能实训</w:t>
            </w:r>
          </w:p>
        </w:tc>
        <w:tc>
          <w:tcPr>
            <w:tcW w:w="696" w:type="dxa"/>
            <w:vAlign w:val="center"/>
          </w:tcPr>
          <w:p>
            <w:pPr>
              <w:widowControl/>
              <w:jc w:val="center"/>
              <w:rPr>
                <w:rFonts w:ascii="宋体" w:hAnsi="宋体" w:cs="宋体"/>
                <w:kern w:val="0"/>
                <w:szCs w:val="21"/>
              </w:rPr>
            </w:pPr>
            <w:r>
              <w:rPr>
                <w:rFonts w:hint="eastAsia" w:ascii="宋体" w:hAnsi="宋体" w:cs="宋体"/>
                <w:kern w:val="0"/>
                <w:szCs w:val="21"/>
              </w:rPr>
              <w:t>80</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ind w:left="-115" w:leftChars="-55"/>
              <w:jc w:val="center"/>
              <w:rPr>
                <w:rFonts w:ascii="宋体" w:hAnsi="宋体" w:cs="宋体"/>
                <w:kern w:val="0"/>
                <w:szCs w:val="21"/>
              </w:rPr>
            </w:pPr>
          </w:p>
        </w:tc>
        <w:tc>
          <w:tcPr>
            <w:tcW w:w="593" w:type="dxa"/>
            <w:shd w:val="clear" w:color="auto" w:fill="auto"/>
            <w:noWrap/>
            <w:vAlign w:val="center"/>
          </w:tcPr>
          <w:p>
            <w:pPr>
              <w:widowControl/>
              <w:ind w:left="-115" w:leftChars="-55"/>
              <w:jc w:val="center"/>
              <w:rPr>
                <w:rFonts w:ascii="宋体" w:hAnsi="宋体" w:cs="宋体"/>
                <w:kern w:val="0"/>
                <w:szCs w:val="21"/>
              </w:rPr>
            </w:pPr>
          </w:p>
        </w:tc>
        <w:tc>
          <w:tcPr>
            <w:tcW w:w="607" w:type="dxa"/>
            <w:shd w:val="clear" w:color="auto" w:fill="auto"/>
            <w:noWrap/>
            <w:vAlign w:val="center"/>
          </w:tcPr>
          <w:p>
            <w:pPr>
              <w:widowControl/>
              <w:ind w:left="-103" w:leftChars="-49"/>
              <w:jc w:val="center"/>
              <w:rPr>
                <w:rFonts w:ascii="宋体" w:hAnsi="宋体" w:cs="宋体"/>
                <w:kern w:val="0"/>
                <w:szCs w:val="21"/>
              </w:rPr>
            </w:pPr>
            <w:r>
              <w:rPr>
                <w:rFonts w:hint="eastAsia" w:ascii="宋体" w:hAnsi="宋体" w:cs="宋体"/>
                <w:spacing w:val="-24"/>
                <w:kern w:val="0"/>
                <w:sz w:val="20"/>
                <w:szCs w:val="20"/>
              </w:rPr>
              <w:t>1周</w:t>
            </w:r>
          </w:p>
        </w:tc>
        <w:tc>
          <w:tcPr>
            <w:tcW w:w="668" w:type="dxa"/>
            <w:shd w:val="clear" w:color="auto" w:fill="auto"/>
            <w:noWrap/>
            <w:vAlign w:val="center"/>
          </w:tcPr>
          <w:p>
            <w:pPr>
              <w:widowControl/>
              <w:rPr>
                <w:rFonts w:ascii="宋体" w:hAnsi="宋体" w:cs="宋体"/>
                <w:kern w:val="0"/>
                <w:szCs w:val="21"/>
              </w:rPr>
            </w:pPr>
            <w:r>
              <w:rPr>
                <w:rFonts w:hint="eastAsia" w:ascii="宋体" w:hAnsi="宋体" w:cs="宋体"/>
                <w:kern w:val="0"/>
                <w:szCs w:val="21"/>
              </w:rPr>
              <w:t>1周</w:t>
            </w:r>
          </w:p>
        </w:tc>
        <w:tc>
          <w:tcPr>
            <w:tcW w:w="757" w:type="dxa"/>
            <w:shd w:val="clear" w:color="auto" w:fill="auto"/>
            <w:noWrap/>
            <w:vAlign w:val="center"/>
          </w:tcPr>
          <w:p>
            <w:pPr>
              <w:widowControl/>
              <w:jc w:val="center"/>
              <w:rPr>
                <w:rFonts w:ascii="宋体" w:hAnsi="宋体" w:cs="宋体"/>
                <w:spacing w:val="-3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4" w:type="dxa"/>
            <w:vMerge w:val="continue"/>
            <w:vAlign w:val="center"/>
          </w:tcPr>
          <w:p>
            <w:pPr>
              <w:widowControl/>
              <w:jc w:val="left"/>
              <w:rPr>
                <w:rFonts w:ascii="宋体" w:hAnsi="宋体" w:cs="宋体"/>
                <w:kern w:val="0"/>
                <w:sz w:val="22"/>
                <w:szCs w:val="22"/>
              </w:rPr>
            </w:pPr>
          </w:p>
        </w:tc>
        <w:tc>
          <w:tcPr>
            <w:tcW w:w="3926" w:type="dxa"/>
            <w:gridSpan w:val="2"/>
            <w:vAlign w:val="center"/>
          </w:tcPr>
          <w:p>
            <w:pPr>
              <w:widowControl/>
              <w:rPr>
                <w:rFonts w:ascii="宋体" w:hAnsi="宋体" w:cs="宋体"/>
                <w:kern w:val="0"/>
                <w:sz w:val="22"/>
                <w:szCs w:val="22"/>
              </w:rPr>
            </w:pPr>
            <w:r>
              <w:rPr>
                <w:rFonts w:hint="eastAsia" w:ascii="宋体" w:hAnsi="宋体" w:cs="宋体"/>
                <w:kern w:val="0"/>
                <w:sz w:val="22"/>
                <w:szCs w:val="22"/>
              </w:rPr>
              <w:t>劳动实践</w:t>
            </w:r>
          </w:p>
        </w:tc>
        <w:tc>
          <w:tcPr>
            <w:tcW w:w="696"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573" w:type="dxa"/>
            <w:shd w:val="clear" w:color="auto" w:fill="auto"/>
            <w:noWrap/>
            <w:vAlign w:val="center"/>
          </w:tcPr>
          <w:p>
            <w:pPr>
              <w:widowControl/>
              <w:jc w:val="center"/>
              <w:rPr>
                <w:rFonts w:ascii="宋体" w:hAnsi="宋体" w:cs="宋体"/>
                <w:kern w:val="0"/>
                <w:szCs w:val="21"/>
              </w:rPr>
            </w:pPr>
          </w:p>
        </w:tc>
        <w:tc>
          <w:tcPr>
            <w:tcW w:w="627" w:type="dxa"/>
            <w:vAlign w:val="center"/>
          </w:tcPr>
          <w:p>
            <w:pPr>
              <w:widowControl/>
              <w:jc w:val="center"/>
              <w:rPr>
                <w:rFonts w:ascii="宋体" w:hAnsi="宋体" w:cs="宋体"/>
                <w:kern w:val="0"/>
                <w:szCs w:val="21"/>
              </w:rPr>
            </w:pPr>
            <w:r>
              <w:rPr>
                <w:rFonts w:hint="eastAsia" w:ascii="宋体" w:hAnsi="宋体" w:cs="宋体"/>
                <w:kern w:val="0"/>
                <w:szCs w:val="21"/>
              </w:rPr>
              <w:t>2周</w:t>
            </w:r>
          </w:p>
        </w:tc>
        <w:tc>
          <w:tcPr>
            <w:tcW w:w="593" w:type="dxa"/>
            <w:shd w:val="clear" w:color="auto" w:fill="auto"/>
            <w:noWrap/>
            <w:vAlign w:val="center"/>
          </w:tcPr>
          <w:p>
            <w:pPr>
              <w:widowControl/>
              <w:jc w:val="center"/>
              <w:rPr>
                <w:rFonts w:ascii="宋体" w:hAnsi="宋体" w:cs="宋体"/>
                <w:kern w:val="0"/>
                <w:szCs w:val="21"/>
              </w:rPr>
            </w:pPr>
          </w:p>
        </w:tc>
        <w:tc>
          <w:tcPr>
            <w:tcW w:w="607" w:type="dxa"/>
            <w:shd w:val="clear" w:color="auto" w:fill="auto"/>
            <w:noWrap/>
            <w:vAlign w:val="center"/>
          </w:tcPr>
          <w:p>
            <w:pPr>
              <w:widowControl/>
              <w:jc w:val="center"/>
              <w:rPr>
                <w:rFonts w:ascii="宋体" w:hAnsi="宋体" w:cs="宋体"/>
                <w:kern w:val="0"/>
                <w:szCs w:val="21"/>
              </w:rPr>
            </w:pPr>
          </w:p>
        </w:tc>
        <w:tc>
          <w:tcPr>
            <w:tcW w:w="668" w:type="dxa"/>
            <w:shd w:val="clear" w:color="auto" w:fill="auto"/>
            <w:noWrap/>
            <w:vAlign w:val="center"/>
          </w:tcPr>
          <w:p>
            <w:pPr>
              <w:widowControl/>
              <w:jc w:val="center"/>
              <w:rPr>
                <w:rFonts w:ascii="宋体" w:hAnsi="宋体" w:cs="宋体"/>
                <w:kern w:val="0"/>
                <w:szCs w:val="21"/>
              </w:rPr>
            </w:pPr>
          </w:p>
        </w:tc>
        <w:tc>
          <w:tcPr>
            <w:tcW w:w="757" w:type="dxa"/>
            <w:shd w:val="clear" w:color="auto" w:fill="auto"/>
            <w:noWrap/>
            <w:vAlign w:val="center"/>
          </w:tcPr>
          <w:p>
            <w:pPr>
              <w:widowControl/>
              <w:ind w:left="-223" w:leftChars="-106" w:right="-193" w:rightChars="-92"/>
              <w:jc w:val="center"/>
              <w:rPr>
                <w:rFonts w:ascii="宋体" w:hAnsi="宋体" w:cs="宋体"/>
                <w:spacing w:val="-3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05" w:type="dxa"/>
            <w:gridSpan w:val="2"/>
            <w:vAlign w:val="center"/>
          </w:tcPr>
          <w:p>
            <w:pPr>
              <w:widowControl/>
              <w:jc w:val="left"/>
              <w:rPr>
                <w:rFonts w:ascii="宋体" w:hAnsi="宋体" w:cs="宋体"/>
                <w:kern w:val="0"/>
                <w:sz w:val="22"/>
                <w:szCs w:val="22"/>
              </w:rPr>
            </w:pPr>
          </w:p>
        </w:tc>
        <w:tc>
          <w:tcPr>
            <w:tcW w:w="3555" w:type="dxa"/>
          </w:tcPr>
          <w:p>
            <w:pPr>
              <w:widowControl/>
              <w:jc w:val="center"/>
              <w:rPr>
                <w:rFonts w:ascii="宋体" w:hAnsi="宋体" w:cs="宋体"/>
                <w:b/>
                <w:bCs/>
                <w:kern w:val="0"/>
                <w:szCs w:val="21"/>
              </w:rPr>
            </w:pPr>
            <w:r>
              <w:rPr>
                <w:rFonts w:hint="eastAsia" w:ascii="宋体" w:hAnsi="宋体" w:cs="宋体"/>
                <w:b/>
                <w:bCs/>
                <w:kern w:val="0"/>
                <w:szCs w:val="21"/>
              </w:rPr>
              <w:t>小计</w:t>
            </w:r>
          </w:p>
        </w:tc>
        <w:tc>
          <w:tcPr>
            <w:tcW w:w="696" w:type="dxa"/>
          </w:tcPr>
          <w:p>
            <w:pPr>
              <w:widowControl/>
              <w:jc w:val="center"/>
              <w:rPr>
                <w:rFonts w:ascii="宋体" w:hAnsi="宋体" w:cs="宋体"/>
                <w:b/>
                <w:bCs/>
                <w:kern w:val="0"/>
                <w:szCs w:val="21"/>
              </w:rPr>
            </w:pPr>
            <w:r>
              <w:rPr>
                <w:rFonts w:hint="eastAsia" w:ascii="宋体" w:hAnsi="宋体" w:cs="宋体"/>
                <w:b/>
                <w:bCs/>
                <w:kern w:val="0"/>
                <w:szCs w:val="21"/>
              </w:rPr>
              <w:t>224</w:t>
            </w:r>
          </w:p>
        </w:tc>
        <w:tc>
          <w:tcPr>
            <w:tcW w:w="57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2周</w:t>
            </w:r>
          </w:p>
        </w:tc>
        <w:tc>
          <w:tcPr>
            <w:tcW w:w="627" w:type="dxa"/>
            <w:vAlign w:val="center"/>
          </w:tcPr>
          <w:p>
            <w:pPr>
              <w:widowControl/>
              <w:jc w:val="center"/>
              <w:rPr>
                <w:rFonts w:ascii="宋体" w:hAnsi="宋体" w:cs="宋体"/>
                <w:b/>
                <w:bCs/>
                <w:kern w:val="0"/>
                <w:szCs w:val="21"/>
              </w:rPr>
            </w:pPr>
            <w:r>
              <w:rPr>
                <w:rFonts w:hint="eastAsia" w:ascii="宋体" w:hAnsi="宋体" w:cs="宋体"/>
                <w:b/>
                <w:bCs/>
                <w:kern w:val="0"/>
                <w:szCs w:val="21"/>
              </w:rPr>
              <w:t>3周</w:t>
            </w:r>
          </w:p>
        </w:tc>
        <w:tc>
          <w:tcPr>
            <w:tcW w:w="59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1周</w:t>
            </w:r>
          </w:p>
        </w:tc>
        <w:tc>
          <w:tcPr>
            <w:tcW w:w="60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1周</w:t>
            </w:r>
          </w:p>
        </w:tc>
        <w:tc>
          <w:tcPr>
            <w:tcW w:w="668"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1周</w:t>
            </w:r>
          </w:p>
        </w:tc>
        <w:tc>
          <w:tcPr>
            <w:tcW w:w="75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460" w:type="dxa"/>
            <w:gridSpan w:val="3"/>
            <w:vAlign w:val="center"/>
          </w:tcPr>
          <w:p>
            <w:pPr>
              <w:widowControl/>
              <w:jc w:val="center"/>
              <w:rPr>
                <w:rFonts w:ascii="宋体" w:hAnsi="宋体" w:cs="宋体"/>
                <w:b/>
                <w:bCs/>
                <w:kern w:val="0"/>
                <w:szCs w:val="21"/>
              </w:rPr>
            </w:pPr>
            <w:r>
              <w:rPr>
                <w:rFonts w:hint="eastAsia" w:ascii="宋体" w:hAnsi="宋体" w:cs="宋体"/>
                <w:b/>
                <w:bCs/>
                <w:kern w:val="0"/>
                <w:szCs w:val="21"/>
              </w:rPr>
              <w:t>合计</w:t>
            </w:r>
          </w:p>
        </w:tc>
        <w:tc>
          <w:tcPr>
            <w:tcW w:w="696" w:type="dxa"/>
            <w:vAlign w:val="center"/>
          </w:tcPr>
          <w:p>
            <w:pPr>
              <w:widowControl/>
              <w:jc w:val="center"/>
              <w:rPr>
                <w:rFonts w:ascii="宋体" w:hAnsi="宋体" w:cs="宋体"/>
                <w:b/>
                <w:bCs/>
                <w:kern w:val="0"/>
                <w:szCs w:val="21"/>
              </w:rPr>
            </w:pPr>
            <w:r>
              <w:rPr>
                <w:rFonts w:hint="eastAsia" w:ascii="宋体" w:hAnsi="宋体" w:cs="宋体"/>
                <w:b/>
                <w:bCs/>
                <w:kern w:val="0"/>
                <w:szCs w:val="21"/>
              </w:rPr>
              <w:t>3017</w:t>
            </w:r>
          </w:p>
        </w:tc>
        <w:tc>
          <w:tcPr>
            <w:tcW w:w="57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35</w:t>
            </w:r>
          </w:p>
        </w:tc>
        <w:tc>
          <w:tcPr>
            <w:tcW w:w="627" w:type="dxa"/>
            <w:vAlign w:val="center"/>
          </w:tcPr>
          <w:p>
            <w:pPr>
              <w:widowControl/>
              <w:jc w:val="center"/>
              <w:rPr>
                <w:rFonts w:ascii="宋体" w:hAnsi="宋体" w:cs="宋体"/>
                <w:b/>
                <w:bCs/>
                <w:kern w:val="0"/>
                <w:szCs w:val="21"/>
              </w:rPr>
            </w:pPr>
            <w:r>
              <w:rPr>
                <w:rFonts w:hint="eastAsia" w:ascii="宋体" w:hAnsi="宋体" w:cs="宋体"/>
                <w:b/>
                <w:bCs/>
                <w:kern w:val="0"/>
                <w:szCs w:val="21"/>
              </w:rPr>
              <w:t>33</w:t>
            </w:r>
          </w:p>
        </w:tc>
        <w:tc>
          <w:tcPr>
            <w:tcW w:w="593"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33</w:t>
            </w:r>
          </w:p>
        </w:tc>
        <w:tc>
          <w:tcPr>
            <w:tcW w:w="60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26</w:t>
            </w:r>
          </w:p>
        </w:tc>
        <w:tc>
          <w:tcPr>
            <w:tcW w:w="668"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24</w:t>
            </w:r>
          </w:p>
        </w:tc>
        <w:tc>
          <w:tcPr>
            <w:tcW w:w="757" w:type="dxa"/>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15</w:t>
            </w:r>
          </w:p>
        </w:tc>
      </w:tr>
    </w:tbl>
    <w:tbl>
      <w:tblPr>
        <w:tblStyle w:val="9"/>
        <w:tblpPr w:leftFromText="180" w:rightFromText="180" w:vertAnchor="text" w:tblpX="10214" w:tblpY="-20760"/>
        <w:tblOverlap w:val="never"/>
        <w:tblW w:w="1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790" w:type="dxa"/>
          </w:tcPr>
          <w:p>
            <w:pPr>
              <w:widowControl/>
              <w:spacing w:before="156" w:beforeLines="50" w:line="400" w:lineRule="exact"/>
              <w:jc w:val="left"/>
              <w:rPr>
                <w:rFonts w:asciiTheme="majorEastAsia" w:hAnsiTheme="majorEastAsia" w:eastAsiaTheme="majorEastAsia"/>
              </w:rPr>
            </w:pPr>
          </w:p>
        </w:tc>
      </w:tr>
    </w:tbl>
    <w:p>
      <w:pPr>
        <w:widowControl/>
        <w:spacing w:before="156" w:beforeLines="50" w:line="400" w:lineRule="exact"/>
        <w:ind w:firstLine="420" w:firstLineChars="200"/>
        <w:jc w:val="left"/>
        <w:rPr>
          <w:rFonts w:asciiTheme="majorEastAsia" w:hAnsiTheme="majorEastAsia" w:eastAsiaTheme="majorEastAsia"/>
        </w:rPr>
      </w:pPr>
      <w:r>
        <w:rPr>
          <w:rFonts w:hint="eastAsia" w:asciiTheme="majorEastAsia" w:hAnsiTheme="majorEastAsia" w:eastAsiaTheme="majorEastAsia"/>
        </w:rPr>
        <w:t>说明：本表不含军训、社会实践、入学教育、毕业教育教学安排。</w:t>
      </w:r>
    </w:p>
    <w:p>
      <w:pPr>
        <w:autoSpaceDE w:val="0"/>
        <w:autoSpaceDN w:val="0"/>
        <w:adjustRightInd w:val="0"/>
        <w:jc w:val="left"/>
        <w:rPr>
          <w:rFonts w:asciiTheme="minorEastAsia" w:hAnsiTheme="minorEastAsia" w:eastAsiaTheme="minorEastAsia"/>
          <w:sz w:val="24"/>
          <w:szCs w:val="21"/>
        </w:rPr>
      </w:pPr>
    </w:p>
    <w:p>
      <w:pPr>
        <w:widowControl/>
        <w:spacing w:before="156" w:beforeLines="50" w:line="400" w:lineRule="exact"/>
        <w:ind w:firstLine="420" w:firstLineChars="200"/>
        <w:jc w:val="left"/>
        <w:rPr>
          <w:rFonts w:asciiTheme="majorEastAsia" w:hAnsiTheme="majorEastAsia" w:eastAsiaTheme="majorEastAsia"/>
        </w:rPr>
      </w:pPr>
    </w:p>
    <w:p/>
    <w:p>
      <w:pPr>
        <w:widowControl/>
        <w:spacing w:before="156" w:beforeLines="50" w:line="400" w:lineRule="exact"/>
        <w:ind w:firstLine="420" w:firstLineChars="200"/>
        <w:jc w:val="left"/>
        <w:rPr>
          <w:rFonts w:asciiTheme="majorEastAsia" w:hAnsiTheme="majorEastAsia" w:eastAsiaTheme="maj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LHjoVDYCAABhBAAADgAAAGRycy9lMm9Eb2MueG1srVTNjtMwEL4j&#10;8Q6W7zRJf1ZQNV2VrYqQKnalgji7jtNEsj2W7TYpDwBvwIkLd56rz8HYSbpo4bAHLs7YM/7G3zcz&#10;Wdy2SpKTsK4GndNslFIiNIei1oecfvq4efWaEueZLpgELXJ6Fo7eLl++WDRmLsZQgSyEJQii3bwx&#10;Oa28N/MkcbwSirkRGKHRWYJVzOPWHpLCsgbRlUzGaXqTNGALY4EL5/B03Tlpj2ifAwhlWXOxBn5U&#10;QvsO1QrJPFJyVW0cXcbXlqXg/r4snfBE5hSZ+rhiErT3YU2WCzY/WGaqmvdPYM95whNOitUak16h&#10;1swzcrT1X1Cq5hYclH7EQSUdkagIssjSJ9rsKmZE5IJSO3MV3f0/WP7h9GBJXeR0TIlmCgt++f7t&#10;8uPX5edXMg7yNMbNMWpnMM63b6HFphnOHR4G1m1pVfgiH4J+FPd8FVe0nvBwKZu+mcwo4ejKJtl0&#10;OgsoyeNlY51/J0CRYOTUYu2ipOy0db4LHUJCLg2bWspYP6lJk9ObySyNF64eBJc6xIrYCT1MINQ9&#10;PFi+3bc9yz0UZyRpoesSZ/imxqdsmfMPzGJbIC8cHH+PSykBU0JvUVKB/fKv8xCP1UIvJQ22WU41&#10;ThUl8r3GKoaOHAw7GPvB0Ed1B9i3GQ6k4dHEC9bLwSwtqM84TauQA11Mc8yUUz+Yd75rdZxGLlar&#10;GIR9Z5jf6p3hATrI48zq6FHOqHIQpVMCqxM22HmxTv2UhNb+cx+jHv8M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LHjoVDYCAABhBAAADgAAAAAAAAABACAAAAAhAQAAZHJzL2Uyb0RvYy54&#10;bWxQSwUGAAAAAAYABgBZAQAAy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C4CD7"/>
    <w:multiLevelType w:val="singleLevel"/>
    <w:tmpl w:val="FAEC4CD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kZjZlODQ2NTA3NzkzMjRiZjk4MThiYzllNWM4NGQifQ=="/>
  </w:docVars>
  <w:rsids>
    <w:rsidRoot w:val="6A086E69"/>
    <w:rsid w:val="00012CF4"/>
    <w:rsid w:val="00021A12"/>
    <w:rsid w:val="000262C1"/>
    <w:rsid w:val="00035041"/>
    <w:rsid w:val="0004287F"/>
    <w:rsid w:val="00047A26"/>
    <w:rsid w:val="00050D88"/>
    <w:rsid w:val="0006485C"/>
    <w:rsid w:val="000756C9"/>
    <w:rsid w:val="00091997"/>
    <w:rsid w:val="000C64D3"/>
    <w:rsid w:val="000C6886"/>
    <w:rsid w:val="000D2BA0"/>
    <w:rsid w:val="000E12C3"/>
    <w:rsid w:val="000E2363"/>
    <w:rsid w:val="000F3CD0"/>
    <w:rsid w:val="00112627"/>
    <w:rsid w:val="001234A2"/>
    <w:rsid w:val="00132915"/>
    <w:rsid w:val="00133477"/>
    <w:rsid w:val="0017529C"/>
    <w:rsid w:val="00182C39"/>
    <w:rsid w:val="001A3D16"/>
    <w:rsid w:val="001A6B58"/>
    <w:rsid w:val="001B3761"/>
    <w:rsid w:val="001B6998"/>
    <w:rsid w:val="001D420C"/>
    <w:rsid w:val="001D6225"/>
    <w:rsid w:val="001E5A7E"/>
    <w:rsid w:val="00200CAD"/>
    <w:rsid w:val="00201CD3"/>
    <w:rsid w:val="0021344E"/>
    <w:rsid w:val="002137CD"/>
    <w:rsid w:val="00214E22"/>
    <w:rsid w:val="00215AD4"/>
    <w:rsid w:val="00217C7B"/>
    <w:rsid w:val="0024723D"/>
    <w:rsid w:val="00266128"/>
    <w:rsid w:val="00267379"/>
    <w:rsid w:val="00274121"/>
    <w:rsid w:val="00282068"/>
    <w:rsid w:val="0028460A"/>
    <w:rsid w:val="00292F95"/>
    <w:rsid w:val="002A5BE3"/>
    <w:rsid w:val="002B1953"/>
    <w:rsid w:val="002B6CE0"/>
    <w:rsid w:val="002B7F91"/>
    <w:rsid w:val="002C3F42"/>
    <w:rsid w:val="002E530D"/>
    <w:rsid w:val="00301EDB"/>
    <w:rsid w:val="0031134A"/>
    <w:rsid w:val="0031611C"/>
    <w:rsid w:val="003216ED"/>
    <w:rsid w:val="00326597"/>
    <w:rsid w:val="00334A62"/>
    <w:rsid w:val="003352AD"/>
    <w:rsid w:val="0035755D"/>
    <w:rsid w:val="00360F86"/>
    <w:rsid w:val="00363B64"/>
    <w:rsid w:val="003841C9"/>
    <w:rsid w:val="00390335"/>
    <w:rsid w:val="003A39BF"/>
    <w:rsid w:val="003C1D84"/>
    <w:rsid w:val="003D41FD"/>
    <w:rsid w:val="003F6FAD"/>
    <w:rsid w:val="00414DA5"/>
    <w:rsid w:val="00420021"/>
    <w:rsid w:val="0042019E"/>
    <w:rsid w:val="004251FF"/>
    <w:rsid w:val="00435C0E"/>
    <w:rsid w:val="00442D05"/>
    <w:rsid w:val="00474CF1"/>
    <w:rsid w:val="00485FE7"/>
    <w:rsid w:val="004A7714"/>
    <w:rsid w:val="004B0F21"/>
    <w:rsid w:val="004E46E2"/>
    <w:rsid w:val="00502A7B"/>
    <w:rsid w:val="00504E42"/>
    <w:rsid w:val="005075B6"/>
    <w:rsid w:val="00525A40"/>
    <w:rsid w:val="00533302"/>
    <w:rsid w:val="00550DB6"/>
    <w:rsid w:val="0055753D"/>
    <w:rsid w:val="005705C7"/>
    <w:rsid w:val="00576BC7"/>
    <w:rsid w:val="00577AC5"/>
    <w:rsid w:val="005812CB"/>
    <w:rsid w:val="0059527E"/>
    <w:rsid w:val="00596F35"/>
    <w:rsid w:val="0059787D"/>
    <w:rsid w:val="005A0BC0"/>
    <w:rsid w:val="005A6387"/>
    <w:rsid w:val="005B6B96"/>
    <w:rsid w:val="005C1EEE"/>
    <w:rsid w:val="005C5ED5"/>
    <w:rsid w:val="005C5FF4"/>
    <w:rsid w:val="005D060F"/>
    <w:rsid w:val="005D3B1A"/>
    <w:rsid w:val="006133AD"/>
    <w:rsid w:val="006330B1"/>
    <w:rsid w:val="00643EDB"/>
    <w:rsid w:val="00665E91"/>
    <w:rsid w:val="00695952"/>
    <w:rsid w:val="006A4295"/>
    <w:rsid w:val="006A6E20"/>
    <w:rsid w:val="006B75AB"/>
    <w:rsid w:val="006C1003"/>
    <w:rsid w:val="006D138F"/>
    <w:rsid w:val="006D3B9E"/>
    <w:rsid w:val="006E7B08"/>
    <w:rsid w:val="006F7965"/>
    <w:rsid w:val="00700C3B"/>
    <w:rsid w:val="00700EEB"/>
    <w:rsid w:val="007018EA"/>
    <w:rsid w:val="00711FB7"/>
    <w:rsid w:val="007458FD"/>
    <w:rsid w:val="00750719"/>
    <w:rsid w:val="00751DFD"/>
    <w:rsid w:val="00761422"/>
    <w:rsid w:val="00775129"/>
    <w:rsid w:val="007756B2"/>
    <w:rsid w:val="007B1288"/>
    <w:rsid w:val="007C78E1"/>
    <w:rsid w:val="007C7FA8"/>
    <w:rsid w:val="007D4A3F"/>
    <w:rsid w:val="007E2656"/>
    <w:rsid w:val="007E65E9"/>
    <w:rsid w:val="007F0827"/>
    <w:rsid w:val="007F0A45"/>
    <w:rsid w:val="007F3C4B"/>
    <w:rsid w:val="00803ABF"/>
    <w:rsid w:val="00803D88"/>
    <w:rsid w:val="00804FF7"/>
    <w:rsid w:val="00806C9B"/>
    <w:rsid w:val="00810EC7"/>
    <w:rsid w:val="0081189E"/>
    <w:rsid w:val="00814D08"/>
    <w:rsid w:val="00815B86"/>
    <w:rsid w:val="00821CAD"/>
    <w:rsid w:val="00822766"/>
    <w:rsid w:val="00836DFC"/>
    <w:rsid w:val="00844D8B"/>
    <w:rsid w:val="00851DEF"/>
    <w:rsid w:val="00853B31"/>
    <w:rsid w:val="00856F26"/>
    <w:rsid w:val="008605A2"/>
    <w:rsid w:val="00874819"/>
    <w:rsid w:val="00891CCC"/>
    <w:rsid w:val="008A65BC"/>
    <w:rsid w:val="008B2AAC"/>
    <w:rsid w:val="008C0C7C"/>
    <w:rsid w:val="008C4802"/>
    <w:rsid w:val="008E06F2"/>
    <w:rsid w:val="008E2A5D"/>
    <w:rsid w:val="0090221E"/>
    <w:rsid w:val="009027D2"/>
    <w:rsid w:val="00913404"/>
    <w:rsid w:val="00923FB1"/>
    <w:rsid w:val="00933A2A"/>
    <w:rsid w:val="009376C9"/>
    <w:rsid w:val="00941B75"/>
    <w:rsid w:val="009511ED"/>
    <w:rsid w:val="00956D4B"/>
    <w:rsid w:val="009577F9"/>
    <w:rsid w:val="00976CFB"/>
    <w:rsid w:val="0098305E"/>
    <w:rsid w:val="009849D9"/>
    <w:rsid w:val="009959DF"/>
    <w:rsid w:val="009B3D39"/>
    <w:rsid w:val="009B4602"/>
    <w:rsid w:val="009D7DB1"/>
    <w:rsid w:val="00A07C76"/>
    <w:rsid w:val="00A1618F"/>
    <w:rsid w:val="00A262D0"/>
    <w:rsid w:val="00A36B42"/>
    <w:rsid w:val="00A802EA"/>
    <w:rsid w:val="00A91EA8"/>
    <w:rsid w:val="00A925D2"/>
    <w:rsid w:val="00AD1557"/>
    <w:rsid w:val="00AF61C9"/>
    <w:rsid w:val="00AF6FB3"/>
    <w:rsid w:val="00B02E91"/>
    <w:rsid w:val="00B06EE7"/>
    <w:rsid w:val="00B26E99"/>
    <w:rsid w:val="00B32ABF"/>
    <w:rsid w:val="00B451AF"/>
    <w:rsid w:val="00B521F2"/>
    <w:rsid w:val="00B5235C"/>
    <w:rsid w:val="00B65F6D"/>
    <w:rsid w:val="00B81940"/>
    <w:rsid w:val="00B87541"/>
    <w:rsid w:val="00B961B2"/>
    <w:rsid w:val="00BA211A"/>
    <w:rsid w:val="00BB10ED"/>
    <w:rsid w:val="00BB1C6D"/>
    <w:rsid w:val="00BB57FE"/>
    <w:rsid w:val="00BC4B74"/>
    <w:rsid w:val="00BC7336"/>
    <w:rsid w:val="00BD1047"/>
    <w:rsid w:val="00BD2B0F"/>
    <w:rsid w:val="00BD4E50"/>
    <w:rsid w:val="00C300BF"/>
    <w:rsid w:val="00C34CB3"/>
    <w:rsid w:val="00C45FA1"/>
    <w:rsid w:val="00C57D34"/>
    <w:rsid w:val="00C6133A"/>
    <w:rsid w:val="00C84176"/>
    <w:rsid w:val="00C906C9"/>
    <w:rsid w:val="00CA1780"/>
    <w:rsid w:val="00CA58EE"/>
    <w:rsid w:val="00CC20C1"/>
    <w:rsid w:val="00CE143A"/>
    <w:rsid w:val="00D16642"/>
    <w:rsid w:val="00D32199"/>
    <w:rsid w:val="00D36AFD"/>
    <w:rsid w:val="00D37BF4"/>
    <w:rsid w:val="00D44668"/>
    <w:rsid w:val="00D664AE"/>
    <w:rsid w:val="00D7061E"/>
    <w:rsid w:val="00D752BF"/>
    <w:rsid w:val="00D76175"/>
    <w:rsid w:val="00D86E5A"/>
    <w:rsid w:val="00D90DE2"/>
    <w:rsid w:val="00D9538F"/>
    <w:rsid w:val="00DA269D"/>
    <w:rsid w:val="00DB38EF"/>
    <w:rsid w:val="00DC4298"/>
    <w:rsid w:val="00DC76D1"/>
    <w:rsid w:val="00DE0022"/>
    <w:rsid w:val="00DF11E5"/>
    <w:rsid w:val="00E01883"/>
    <w:rsid w:val="00E02A28"/>
    <w:rsid w:val="00E05D12"/>
    <w:rsid w:val="00E05F7A"/>
    <w:rsid w:val="00E24FCE"/>
    <w:rsid w:val="00E31535"/>
    <w:rsid w:val="00E317F7"/>
    <w:rsid w:val="00E4285B"/>
    <w:rsid w:val="00E43AE4"/>
    <w:rsid w:val="00E53F34"/>
    <w:rsid w:val="00E54753"/>
    <w:rsid w:val="00E548B4"/>
    <w:rsid w:val="00E63F82"/>
    <w:rsid w:val="00E774C7"/>
    <w:rsid w:val="00E83734"/>
    <w:rsid w:val="00EB642A"/>
    <w:rsid w:val="00EE5C54"/>
    <w:rsid w:val="00F001C7"/>
    <w:rsid w:val="00F02541"/>
    <w:rsid w:val="00F04221"/>
    <w:rsid w:val="00F0601E"/>
    <w:rsid w:val="00F13834"/>
    <w:rsid w:val="00F258C3"/>
    <w:rsid w:val="00F318F8"/>
    <w:rsid w:val="00F35010"/>
    <w:rsid w:val="00F51A23"/>
    <w:rsid w:val="00F557F8"/>
    <w:rsid w:val="00F76EE3"/>
    <w:rsid w:val="00F80F38"/>
    <w:rsid w:val="00FA25E4"/>
    <w:rsid w:val="00FB5D44"/>
    <w:rsid w:val="00FD5D6E"/>
    <w:rsid w:val="00FF70B1"/>
    <w:rsid w:val="011A03A8"/>
    <w:rsid w:val="02F03D10"/>
    <w:rsid w:val="03956013"/>
    <w:rsid w:val="03E4244A"/>
    <w:rsid w:val="055C5009"/>
    <w:rsid w:val="0694004E"/>
    <w:rsid w:val="07382B14"/>
    <w:rsid w:val="07612D18"/>
    <w:rsid w:val="07D03BAE"/>
    <w:rsid w:val="09307A1A"/>
    <w:rsid w:val="0A7B399C"/>
    <w:rsid w:val="0B4B3EC4"/>
    <w:rsid w:val="0CEE3749"/>
    <w:rsid w:val="0DA17E0A"/>
    <w:rsid w:val="0EBB2684"/>
    <w:rsid w:val="101A3E94"/>
    <w:rsid w:val="10A85AB8"/>
    <w:rsid w:val="11817B86"/>
    <w:rsid w:val="13DC16EC"/>
    <w:rsid w:val="14EF76F6"/>
    <w:rsid w:val="15A54BC9"/>
    <w:rsid w:val="15F11317"/>
    <w:rsid w:val="194821FB"/>
    <w:rsid w:val="1A9A47C2"/>
    <w:rsid w:val="1B637C9F"/>
    <w:rsid w:val="1BC41D36"/>
    <w:rsid w:val="1C190648"/>
    <w:rsid w:val="1DA565CC"/>
    <w:rsid w:val="1F3E7B4C"/>
    <w:rsid w:val="1FBE6166"/>
    <w:rsid w:val="1FE8015F"/>
    <w:rsid w:val="20747625"/>
    <w:rsid w:val="20B672B0"/>
    <w:rsid w:val="21CB09D5"/>
    <w:rsid w:val="22683D38"/>
    <w:rsid w:val="23166FD6"/>
    <w:rsid w:val="24256BA8"/>
    <w:rsid w:val="25AF1731"/>
    <w:rsid w:val="26BB0D5A"/>
    <w:rsid w:val="27FF6794"/>
    <w:rsid w:val="281F5E74"/>
    <w:rsid w:val="29EF2B4D"/>
    <w:rsid w:val="2C5310AC"/>
    <w:rsid w:val="2CBF7D34"/>
    <w:rsid w:val="2CCA11A3"/>
    <w:rsid w:val="2E065B8E"/>
    <w:rsid w:val="2EB54154"/>
    <w:rsid w:val="2EC87AFE"/>
    <w:rsid w:val="318F1AEA"/>
    <w:rsid w:val="319D449A"/>
    <w:rsid w:val="32E57DF5"/>
    <w:rsid w:val="35076799"/>
    <w:rsid w:val="35E94754"/>
    <w:rsid w:val="363E36BB"/>
    <w:rsid w:val="37B8448C"/>
    <w:rsid w:val="37C53C2B"/>
    <w:rsid w:val="37FD6773"/>
    <w:rsid w:val="38631A16"/>
    <w:rsid w:val="387D4A66"/>
    <w:rsid w:val="39291C77"/>
    <w:rsid w:val="3A0C2653"/>
    <w:rsid w:val="3A762C86"/>
    <w:rsid w:val="3AD711DB"/>
    <w:rsid w:val="3B726616"/>
    <w:rsid w:val="3B7F3349"/>
    <w:rsid w:val="3C03300E"/>
    <w:rsid w:val="3C6E2292"/>
    <w:rsid w:val="3D5B5188"/>
    <w:rsid w:val="3D956065"/>
    <w:rsid w:val="3E473A7B"/>
    <w:rsid w:val="3EEB0A2C"/>
    <w:rsid w:val="3EEE657F"/>
    <w:rsid w:val="41256902"/>
    <w:rsid w:val="421F26F2"/>
    <w:rsid w:val="42924F7A"/>
    <w:rsid w:val="4376003C"/>
    <w:rsid w:val="43AF38EF"/>
    <w:rsid w:val="45430678"/>
    <w:rsid w:val="471237F0"/>
    <w:rsid w:val="49DD6478"/>
    <w:rsid w:val="4A824F9F"/>
    <w:rsid w:val="4E036C04"/>
    <w:rsid w:val="4EF577C8"/>
    <w:rsid w:val="4FB26019"/>
    <w:rsid w:val="4FC1186C"/>
    <w:rsid w:val="52DF5D36"/>
    <w:rsid w:val="5315727E"/>
    <w:rsid w:val="56E713F9"/>
    <w:rsid w:val="589B76B2"/>
    <w:rsid w:val="58E12F2D"/>
    <w:rsid w:val="58F73F49"/>
    <w:rsid w:val="593F66F9"/>
    <w:rsid w:val="5AE91BC8"/>
    <w:rsid w:val="5B4743BB"/>
    <w:rsid w:val="5D636E70"/>
    <w:rsid w:val="5D9A0B7C"/>
    <w:rsid w:val="5EAA4BB4"/>
    <w:rsid w:val="5F3042AD"/>
    <w:rsid w:val="5F8B004C"/>
    <w:rsid w:val="5FFB5110"/>
    <w:rsid w:val="60170BB6"/>
    <w:rsid w:val="60C82D22"/>
    <w:rsid w:val="63794D74"/>
    <w:rsid w:val="663F2C12"/>
    <w:rsid w:val="675471FF"/>
    <w:rsid w:val="68C45F4A"/>
    <w:rsid w:val="69531935"/>
    <w:rsid w:val="6A086E69"/>
    <w:rsid w:val="6ABC2070"/>
    <w:rsid w:val="6C3F7641"/>
    <w:rsid w:val="6D1E765B"/>
    <w:rsid w:val="6D535020"/>
    <w:rsid w:val="6D566109"/>
    <w:rsid w:val="6DED3FB8"/>
    <w:rsid w:val="6FC2337D"/>
    <w:rsid w:val="70496C2F"/>
    <w:rsid w:val="70B1696E"/>
    <w:rsid w:val="71231275"/>
    <w:rsid w:val="726C24F3"/>
    <w:rsid w:val="72C0353B"/>
    <w:rsid w:val="72C82AF0"/>
    <w:rsid w:val="755C6F6A"/>
    <w:rsid w:val="75FC15E0"/>
    <w:rsid w:val="77050B4E"/>
    <w:rsid w:val="78D01346"/>
    <w:rsid w:val="799A7673"/>
    <w:rsid w:val="799B717F"/>
    <w:rsid w:val="7A9503B9"/>
    <w:rsid w:val="7DA16B99"/>
    <w:rsid w:val="7DF16F81"/>
    <w:rsid w:val="7E8F3F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ody Text Indent"/>
    <w:basedOn w:val="1"/>
    <w:qFormat/>
    <w:uiPriority w:val="0"/>
    <w:pPr>
      <w:ind w:firstLine="1470" w:firstLineChars="700"/>
    </w:pPr>
    <w:rPr>
      <w:rFonts w:ascii="楷体_GB2312" w:eastAsia="楷体_GB2312"/>
      <w:szCs w:val="18"/>
      <w:u w:val="thick"/>
    </w:rPr>
  </w:style>
  <w:style w:type="paragraph" w:styleId="4">
    <w:name w:val="Balloon Text"/>
    <w:basedOn w:val="1"/>
    <w:link w:val="19"/>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6"/>
    <w:qFormat/>
    <w:uiPriority w:val="0"/>
    <w:rPr>
      <w:kern w:val="2"/>
      <w:sz w:val="18"/>
      <w:szCs w:val="18"/>
    </w:rPr>
  </w:style>
  <w:style w:type="paragraph" w:styleId="13">
    <w:name w:val="List Paragraph"/>
    <w:basedOn w:val="1"/>
    <w:qFormat/>
    <w:uiPriority w:val="34"/>
    <w:pPr>
      <w:ind w:firstLine="420" w:firstLineChars="200"/>
    </w:pPr>
  </w:style>
  <w:style w:type="paragraph" w:customStyle="1" w:styleId="14">
    <w:name w:val="Body text|1"/>
    <w:basedOn w:val="1"/>
    <w:qFormat/>
    <w:uiPriority w:val="0"/>
    <w:pPr>
      <w:spacing w:line="389" w:lineRule="auto"/>
      <w:ind w:firstLine="400"/>
    </w:pPr>
    <w:rPr>
      <w:rFonts w:ascii="宋体" w:hAnsi="宋体" w:cs="宋体"/>
      <w:sz w:val="20"/>
      <w:szCs w:val="20"/>
      <w:lang w:val="zh-TW" w:eastAsia="zh-TW" w:bidi="zh-TW"/>
    </w:rPr>
  </w:style>
  <w:style w:type="paragraph" w:customStyle="1" w:styleId="15">
    <w:name w:val="Other|1"/>
    <w:basedOn w:val="1"/>
    <w:qFormat/>
    <w:uiPriority w:val="0"/>
    <w:pPr>
      <w:spacing w:line="271" w:lineRule="exact"/>
    </w:pPr>
    <w:rPr>
      <w:rFonts w:ascii="宋体" w:hAnsi="宋体" w:cs="宋体"/>
      <w:sz w:val="18"/>
      <w:szCs w:val="18"/>
      <w:lang w:val="zh-TW" w:eastAsia="zh-TW" w:bidi="zh-TW"/>
    </w:rPr>
  </w:style>
  <w:style w:type="paragraph" w:customStyle="1" w:styleId="16">
    <w:name w:val="Header or footer|2"/>
    <w:basedOn w:val="1"/>
    <w:qFormat/>
    <w:uiPriority w:val="0"/>
    <w:rPr>
      <w:sz w:val="20"/>
      <w:szCs w:val="20"/>
      <w:lang w:val="zh-TW" w:eastAsia="zh-TW" w:bidi="zh-TW"/>
    </w:rPr>
  </w:style>
  <w:style w:type="character" w:customStyle="1" w:styleId="17">
    <w:name w:val="批注文字 字符"/>
    <w:basedOn w:val="10"/>
    <w:link w:val="2"/>
    <w:semiHidden/>
    <w:qFormat/>
    <w:uiPriority w:val="0"/>
    <w:rPr>
      <w:kern w:val="2"/>
      <w:sz w:val="21"/>
      <w:szCs w:val="24"/>
    </w:rPr>
  </w:style>
  <w:style w:type="character" w:customStyle="1" w:styleId="18">
    <w:name w:val="批注主题 字符"/>
    <w:basedOn w:val="17"/>
    <w:link w:val="7"/>
    <w:semiHidden/>
    <w:qFormat/>
    <w:uiPriority w:val="0"/>
    <w:rPr>
      <w:b/>
      <w:bCs/>
      <w:kern w:val="2"/>
      <w:sz w:val="21"/>
      <w:szCs w:val="24"/>
    </w:rPr>
  </w:style>
  <w:style w:type="character" w:customStyle="1" w:styleId="19">
    <w:name w:val="批注框文本 字符"/>
    <w:basedOn w:val="10"/>
    <w:link w:val="4"/>
    <w:semiHidden/>
    <w:qFormat/>
    <w:uiPriority w:val="0"/>
    <w:rPr>
      <w:kern w:val="2"/>
      <w:sz w:val="18"/>
      <w:szCs w:val="18"/>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14</Pages>
  <Words>5709</Words>
  <Characters>5908</Characters>
  <Lines>52</Lines>
  <Paragraphs>14</Paragraphs>
  <TotalTime>2</TotalTime>
  <ScaleCrop>false</ScaleCrop>
  <LinksUpToDate>false</LinksUpToDate>
  <CharactersWithSpaces>5984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2023-05-30T09:01:00Z</dcterms:created>
  <dc:creator>孙盼想</dc:creator>
  <cp:lastModifiedBy>Administrator</cp:lastModifiedBy>
  <cp:lastPrinted>2022-05-19T08:30:00Z</cp:lastPrinted>
  <dcterms:modified xsi:type="dcterms:W3CDTF">2023-06-02T03:01:19Z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6718A751085A41CB99A165F20DD18BE2_13</vt:lpwstr>
  </property>
</Properties>
</file>